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87CC" w14:textId="77777777" w:rsidR="00EA3669" w:rsidRDefault="00C46F64">
      <w:r>
        <w:rPr>
          <w:noProof/>
        </w:rPr>
        <mc:AlternateContent>
          <mc:Choice Requires="wps">
            <w:drawing>
              <wp:anchor distT="0" distB="0" distL="114300" distR="114300" simplePos="0" relativeHeight="251659264" behindDoc="0" locked="0" layoutInCell="1" allowOverlap="1" wp14:anchorId="719EAA9D" wp14:editId="6F0444F7">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34DE66F" w14:textId="77777777" w:rsidR="00EA3669" w:rsidRDefault="00C46F64">
                            <w:pPr>
                              <w:spacing w:line="240" w:lineRule="auto"/>
                              <w:contextualSpacing/>
                            </w:pPr>
                            <w:r>
                              <w:rPr>
                                <w:noProof/>
                                <w:position w:val="-6"/>
                              </w:rPr>
                              <w:drawing>
                                <wp:inline distT="0" distB="0" distL="0" distR="0" wp14:anchorId="43E165AF" wp14:editId="3906D487">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Traduit de Anglais vers Français - </w:t>
                        </w:r>
                        <w:r>
                          <w:rPr>
                            <w:rFonts w:ascii="Roboto" w:hAnsi="Roboto"/>
                            <w:color w:val="0F2B46"/>
                            <w:sz w:val="18"/>
                            <w:szCs w:val="18"/>
                            <w:u w:val="single"/>
                          </w:rPr>
                          <w:t>www.onlinedoctranslator.com</w:t>
                        </w:r>
                      </w:hyperlink>
                    </w:p>
                  </w:txbxContent>
                </v:textbox>
                <w10:wrap anchorx="page" anchory="page"/>
              </v:shape>
            </w:pict>
          </mc:Fallback>
        </mc:AlternateContent>
      </w:r>
    </w:p>
    <w:p w14:paraId="3CE15AA0" w14:textId="77777777" w:rsidR="00041E7A" w:rsidRPr="00041E7A" w:rsidRDefault="00041E7A" w:rsidP="00041E7A">
      <w:pPr>
        <w:spacing w:after="0" w:line="240" w:lineRule="auto"/>
        <w:jc w:val="center"/>
        <w:rPr>
          <w:rFonts w:eastAsia="Times New Roman" w:cstheme="minorHAnsi"/>
          <w:b/>
          <w:bCs/>
          <w:sz w:val="32"/>
          <w:szCs w:val="32"/>
        </w:rPr>
      </w:pPr>
      <w:r w:rsidRPr="00041E7A">
        <w:rPr>
          <w:rFonts w:eastAsia="Times New Roman" w:cstheme="minorHAnsi"/>
          <w:b/>
          <w:bCs/>
          <w:sz w:val="32"/>
          <w:szCs w:val="32"/>
        </w:rPr>
        <w:t>Baptême des enfants</w:t>
      </w:r>
    </w:p>
    <w:p w14:paraId="2C5E8AD6" w14:textId="77777777" w:rsidR="008D3574" w:rsidRDefault="008D3574" w:rsidP="00941795">
      <w:pPr>
        <w:spacing w:after="0" w:line="240" w:lineRule="auto"/>
        <w:jc w:val="both"/>
        <w:rPr>
          <w:rFonts w:eastAsia="Times New Roman" w:cstheme="minorHAnsi"/>
          <w:sz w:val="24"/>
          <w:szCs w:val="24"/>
        </w:rPr>
      </w:pPr>
    </w:p>
    <w:p w14:paraId="4200FDFF" w14:textId="41AE36EC" w:rsidR="00941795" w:rsidRDefault="00C46F64" w:rsidP="00C46F64">
      <w:pPr>
        <w:spacing w:after="0" w:line="240" w:lineRule="auto"/>
        <w:jc w:val="center"/>
        <w:rPr>
          <w:rFonts w:eastAsia="Times New Roman" w:cstheme="minorHAnsi"/>
          <w:sz w:val="24"/>
          <w:szCs w:val="24"/>
        </w:rPr>
      </w:pPr>
      <w:r>
        <w:rPr>
          <w:rFonts w:eastAsia="Times New Roman" w:cstheme="minorHAnsi"/>
          <w:sz w:val="24"/>
          <w:szCs w:val="24"/>
        </w:rPr>
        <w:t>Joe McKinney</w:t>
      </w:r>
    </w:p>
    <w:p w14:paraId="537DE65B" w14:textId="77777777" w:rsidR="00C46F64" w:rsidRPr="00FA4851" w:rsidRDefault="00C46F64" w:rsidP="00C46F64">
      <w:pPr>
        <w:spacing w:after="0" w:line="240" w:lineRule="auto"/>
        <w:jc w:val="center"/>
        <w:rPr>
          <w:rFonts w:eastAsia="Times New Roman" w:cstheme="minorHAnsi"/>
          <w:sz w:val="24"/>
          <w:szCs w:val="24"/>
        </w:rPr>
      </w:pPr>
    </w:p>
    <w:p w14:paraId="3B1CF9B3" w14:textId="77777777" w:rsidR="00941795" w:rsidRPr="00FA4851" w:rsidRDefault="00941795" w:rsidP="00941795">
      <w:pPr>
        <w:spacing w:after="120" w:line="240" w:lineRule="auto"/>
        <w:jc w:val="both"/>
        <w:rPr>
          <w:rFonts w:eastAsia="Times New Roman" w:cstheme="minorHAnsi"/>
          <w:b/>
          <w:bCs/>
          <w:color w:val="000000"/>
          <w:sz w:val="24"/>
          <w:szCs w:val="24"/>
        </w:rPr>
      </w:pPr>
      <w:r w:rsidRPr="00FA4851">
        <w:rPr>
          <w:rFonts w:eastAsia="Times New Roman" w:cstheme="minorHAnsi"/>
          <w:b/>
          <w:bCs/>
          <w:color w:val="000000"/>
          <w:sz w:val="24"/>
          <w:szCs w:val="24"/>
        </w:rPr>
        <w:t>Le baptême des enfants n'est pas biblique pour les raisons suivantes.</w:t>
      </w:r>
    </w:p>
    <w:p w14:paraId="61A42E9A"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un. Puisque le baptême est l'incarnation de la foi et l'appel du pécheur à Dieu pour obtenir son pardon, il est évident que sans la foi en Christ comme sacrifice pour le péché, il ne peut y avoir de baptême.</w:t>
      </w:r>
    </w:p>
    <w:p w14:paraId="729CBD55" w14:textId="77777777" w:rsidR="00941795" w:rsidRPr="00FA4851" w:rsidRDefault="00941795" w:rsidP="00941795">
      <w:pPr>
        <w:spacing w:after="0" w:line="240" w:lineRule="auto"/>
        <w:jc w:val="both"/>
        <w:rPr>
          <w:rFonts w:eastAsia="Times New Roman" w:cstheme="minorHAnsi"/>
          <w:b/>
          <w:sz w:val="24"/>
          <w:szCs w:val="24"/>
        </w:rPr>
      </w:pPr>
    </w:p>
    <w:p w14:paraId="02185B98"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Actes 22 : 16 — Un enfant est incapable d’invoquer le nom du Seigneur.</w:t>
      </w:r>
    </w:p>
    <w:p w14:paraId="7B7E977A"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42862B8B"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1 Pierre 3 :21 — Un enfant est incapable de faire appel à Dieu pour avoir une bonne conscience.</w:t>
      </w:r>
    </w:p>
    <w:p w14:paraId="30414698"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Colossiens 2 : 12 — Un enfant est incapable d’avoir foi dans l’œuvre de Dieu.</w:t>
      </w:r>
    </w:p>
    <w:p w14:paraId="533DF98D"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b. Les Écritures décrivent ceux qui doivent être baptisés et la description exclut les nourrissons.</w:t>
      </w:r>
    </w:p>
    <w:p w14:paraId="0B9B893E"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Matthieu 28 :19 – « faites de toutes les nations des disciples, en les baptisant (Ceux qui sont devenus disciples). »</w:t>
      </w:r>
    </w:p>
    <w:p w14:paraId="68ECBC07"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5CF654B3"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Marc 16 :16 – « Celui qui aura cru et qui aura été baptisé sera sauvé. »</w:t>
      </w:r>
    </w:p>
    <w:p w14:paraId="711C300A"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616BE7BE"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Actes 2 :41 – « Alors ceux qui avaient reçu sa parole furent baptisés. »</w:t>
      </w:r>
    </w:p>
    <w:p w14:paraId="03A64476" w14:textId="77777777" w:rsidR="00941795" w:rsidRPr="00FA4851" w:rsidRDefault="00941795" w:rsidP="00941795">
      <w:pPr>
        <w:spacing w:after="0" w:line="240" w:lineRule="auto"/>
        <w:jc w:val="both"/>
        <w:rPr>
          <w:rFonts w:eastAsia="Times New Roman" w:cstheme="minorHAnsi"/>
          <w:sz w:val="24"/>
          <w:szCs w:val="24"/>
        </w:rPr>
      </w:pPr>
    </w:p>
    <w:p w14:paraId="1C9D0D94"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Actes 8 : 12 – « ...quand ils crurent… ils furent baptisés, hommes et femmes également. »</w:t>
      </w:r>
    </w:p>
    <w:p w14:paraId="501EAEC5" w14:textId="77777777" w:rsidR="00941795" w:rsidRPr="00FA4851" w:rsidRDefault="00941795" w:rsidP="00941795">
      <w:pPr>
        <w:spacing w:after="0" w:line="240" w:lineRule="auto"/>
        <w:ind w:left="1440" w:hanging="1440"/>
        <w:jc w:val="both"/>
        <w:rPr>
          <w:rFonts w:eastAsia="Times New Roman" w:cstheme="minorHAnsi"/>
          <w:sz w:val="24"/>
          <w:szCs w:val="24"/>
        </w:rPr>
      </w:pPr>
    </w:p>
    <w:p w14:paraId="4423AAC3" w14:textId="77777777" w:rsidR="00941795" w:rsidRPr="00FA4851" w:rsidRDefault="00941795" w:rsidP="00941795">
      <w:pPr>
        <w:spacing w:after="0" w:line="240" w:lineRule="auto"/>
        <w:ind w:left="1440" w:hanging="1440"/>
        <w:jc w:val="both"/>
        <w:rPr>
          <w:rFonts w:eastAsia="Times New Roman" w:cstheme="minorHAnsi"/>
          <w:sz w:val="24"/>
          <w:szCs w:val="24"/>
        </w:rPr>
      </w:pPr>
      <w:r w:rsidRPr="00FA4851">
        <w:rPr>
          <w:rFonts w:eastAsia="Times New Roman" w:cstheme="minorHAnsi"/>
          <w:sz w:val="24"/>
          <w:szCs w:val="24"/>
        </w:rPr>
        <w:t>Actes 8 : 36-37 — « Qu'est-ce qui m'empêche d'être baptisé ? » « ... si vous croyez de tout votre cœur, vous le pouvez. »</w:t>
      </w:r>
    </w:p>
    <w:p w14:paraId="275AC399" w14:textId="77777777" w:rsidR="00941795" w:rsidRPr="00FA4851" w:rsidRDefault="00941795" w:rsidP="00941795">
      <w:pPr>
        <w:spacing w:after="0" w:line="240" w:lineRule="auto"/>
        <w:ind w:left="300"/>
        <w:jc w:val="both"/>
        <w:rPr>
          <w:rFonts w:eastAsia="Times New Roman" w:cstheme="minorHAnsi"/>
          <w:b/>
          <w:sz w:val="24"/>
          <w:szCs w:val="24"/>
        </w:rPr>
      </w:pPr>
    </w:p>
    <w:p w14:paraId="600E865E"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c.</w:t>
      </w:r>
      <w:r w:rsidRPr="00FA4851">
        <w:rPr>
          <w:rFonts w:eastAsia="Times New Roman" w:cstheme="minorHAnsi"/>
          <w:b/>
          <w:color w:val="000000"/>
          <w:sz w:val="24"/>
          <w:szCs w:val="24"/>
        </w:rPr>
        <w:t>En termes simples, cela n’était pas pratiqué dans le Nouveau Testament.</w:t>
      </w:r>
      <w:r w:rsidRPr="00FA4851">
        <w:rPr>
          <w:rFonts w:eastAsia="Times New Roman" w:cstheme="minorHAnsi"/>
          <w:sz w:val="24"/>
          <w:szCs w:val="24"/>
        </w:rPr>
        <w:t>Les premières références historiques au baptême des enfants remontent entre 150 ans (Origène) et 200 ans (Irénée) après la Pentecôte. Ce silence prolongé montre clairement que le baptême des enfants était une innovation par rapport à ce que pratiquait l’Église apostolique. Même ceux qui défendent la pratique du baptême des enfants doivent admettre qu’il en est ainsi. Considérons, par exemple, L. Berkhof dans sa Théologie systématique sous le titre « la base biblique du baptême des enfants ». Il écrit : « On peut dire d’emblée qu’il n’y a aucun commandement explicite dans la Bible de baptiser les enfants et qu’il n’y a pas un seul cas où l’on nous dit clairement que des enfants ont été baptisés. Mais cela ne rend pas nécessairement le baptême des enfants non biblique » (p. 632).</w:t>
      </w:r>
    </w:p>
    <w:p w14:paraId="2845B06C" w14:textId="77777777" w:rsidR="00941795" w:rsidRPr="00FA4851" w:rsidRDefault="00941795" w:rsidP="00941795">
      <w:pPr>
        <w:spacing w:after="0" w:line="240" w:lineRule="auto"/>
        <w:jc w:val="both"/>
        <w:rPr>
          <w:rFonts w:eastAsia="Times New Roman" w:cstheme="minorHAnsi"/>
          <w:sz w:val="24"/>
          <w:szCs w:val="24"/>
        </w:rPr>
      </w:pPr>
    </w:p>
    <w:p w14:paraId="148DE4C5"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Quelques arguments avancés par ceux qui croient au baptême des enfants</w:t>
      </w:r>
    </w:p>
    <w:p w14:paraId="228E22A0" w14:textId="77777777" w:rsidR="00941795" w:rsidRPr="00FA4851" w:rsidRDefault="00941795" w:rsidP="00941795">
      <w:pPr>
        <w:spacing w:after="0" w:line="240" w:lineRule="auto"/>
        <w:jc w:val="both"/>
        <w:rPr>
          <w:rFonts w:eastAsia="Times New Roman" w:cstheme="minorHAnsi"/>
          <w:sz w:val="24"/>
          <w:szCs w:val="24"/>
        </w:rPr>
      </w:pPr>
    </w:p>
    <w:p w14:paraId="41D30B6C"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b/>
          <w:sz w:val="24"/>
          <w:szCs w:val="24"/>
        </w:rPr>
        <w:t>un. Martin Luther</w:t>
      </w:r>
      <w:r w:rsidRPr="00FA4851">
        <w:rPr>
          <w:rFonts w:eastAsia="Times New Roman" w:cstheme="minorHAnsi"/>
          <w:sz w:val="24"/>
          <w:szCs w:val="24"/>
        </w:rPr>
        <w:t>dans son « Grand Catéchisme, quatrième partie :</w:t>
      </w:r>
    </w:p>
    <w:p w14:paraId="586A0A05"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lastRenderedPageBreak/>
        <w:t xml:space="preserve">je. « Que le </w:t>
      </w:r>
      <w:proofErr w:type="spellStart"/>
      <w:r w:rsidRPr="00FA4851">
        <w:rPr>
          <w:rFonts w:eastAsia="Times New Roman" w:cstheme="minorHAnsi"/>
          <w:sz w:val="24"/>
          <w:szCs w:val="24"/>
        </w:rPr>
        <w:t>baptême</w:t>
      </w:r>
      <w:proofErr w:type="spellEnd"/>
      <w:r w:rsidRPr="00FA4851">
        <w:rPr>
          <w:rFonts w:eastAsia="Times New Roman" w:cstheme="minorHAnsi"/>
          <w:sz w:val="24"/>
          <w:szCs w:val="24"/>
        </w:rPr>
        <w:t xml:space="preserve"> des enfants </w:t>
      </w:r>
      <w:proofErr w:type="spellStart"/>
      <w:r w:rsidRPr="00FA4851">
        <w:rPr>
          <w:rFonts w:eastAsia="Times New Roman" w:cstheme="minorHAnsi"/>
          <w:sz w:val="24"/>
          <w:szCs w:val="24"/>
        </w:rPr>
        <w:t>soit</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agréable</w:t>
      </w:r>
      <w:proofErr w:type="spellEnd"/>
      <w:r w:rsidRPr="00FA4851">
        <w:rPr>
          <w:rFonts w:eastAsia="Times New Roman" w:cstheme="minorHAnsi"/>
          <w:sz w:val="24"/>
          <w:szCs w:val="24"/>
        </w:rPr>
        <w:t xml:space="preserve"> au Christ </w:t>
      </w:r>
      <w:proofErr w:type="spellStart"/>
      <w:r w:rsidRPr="00FA4851">
        <w:rPr>
          <w:rFonts w:eastAsia="Times New Roman" w:cstheme="minorHAnsi"/>
          <w:sz w:val="24"/>
          <w:szCs w:val="24"/>
        </w:rPr>
        <w:t>est</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suffisamment</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prouvé</w:t>
      </w:r>
      <w:proofErr w:type="spellEnd"/>
      <w:r w:rsidRPr="00FA4851">
        <w:rPr>
          <w:rFonts w:eastAsia="Times New Roman" w:cstheme="minorHAnsi"/>
          <w:sz w:val="24"/>
          <w:szCs w:val="24"/>
        </w:rPr>
        <w:t xml:space="preserve"> par son propre </w:t>
      </w:r>
      <w:proofErr w:type="spellStart"/>
      <w:r w:rsidRPr="00FA4851">
        <w:rPr>
          <w:rFonts w:eastAsia="Times New Roman" w:cstheme="minorHAnsi"/>
          <w:sz w:val="24"/>
          <w:szCs w:val="24"/>
        </w:rPr>
        <w:t>œuvre</w:t>
      </w:r>
      <w:proofErr w:type="spellEnd"/>
      <w:r w:rsidRPr="00FA4851">
        <w:rPr>
          <w:rFonts w:eastAsia="Times New Roman" w:cstheme="minorHAnsi"/>
          <w:sz w:val="24"/>
          <w:szCs w:val="24"/>
        </w:rPr>
        <w:t xml:space="preserve">, à savoir que Dieu </w:t>
      </w:r>
      <w:proofErr w:type="spellStart"/>
      <w:r w:rsidRPr="00FA4851">
        <w:rPr>
          <w:rFonts w:eastAsia="Times New Roman" w:cstheme="minorHAnsi"/>
          <w:sz w:val="24"/>
          <w:szCs w:val="24"/>
        </w:rPr>
        <w:t>sanctifie</w:t>
      </w:r>
      <w:proofErr w:type="spellEnd"/>
      <w:r w:rsidRPr="00FA4851">
        <w:rPr>
          <w:rFonts w:eastAsia="Times New Roman" w:cstheme="minorHAnsi"/>
          <w:sz w:val="24"/>
          <w:szCs w:val="24"/>
        </w:rPr>
        <w:t xml:space="preserve"> beaucoup </w:t>
      </w:r>
      <w:proofErr w:type="spellStart"/>
      <w:r w:rsidRPr="00FA4851">
        <w:rPr>
          <w:rFonts w:eastAsia="Times New Roman" w:cstheme="minorHAnsi"/>
          <w:sz w:val="24"/>
          <w:szCs w:val="24"/>
        </w:rPr>
        <w:t>d'entre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eux</w:t>
      </w:r>
      <w:proofErr w:type="spellEnd"/>
      <w:r w:rsidRPr="00FA4851">
        <w:rPr>
          <w:rFonts w:eastAsia="Times New Roman" w:cstheme="minorHAnsi"/>
          <w:sz w:val="24"/>
          <w:szCs w:val="24"/>
        </w:rPr>
        <w:t xml:space="preserve"> qui </w:t>
      </w:r>
      <w:proofErr w:type="spellStart"/>
      <w:r w:rsidRPr="00FA4851">
        <w:rPr>
          <w:rFonts w:eastAsia="Times New Roman" w:cstheme="minorHAnsi"/>
          <w:sz w:val="24"/>
          <w:szCs w:val="24"/>
        </w:rPr>
        <w:t>ont</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été</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ainsi</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baptisés</w:t>
      </w:r>
      <w:proofErr w:type="spellEnd"/>
      <w:r w:rsidRPr="00FA4851">
        <w:rPr>
          <w:rFonts w:eastAsia="Times New Roman" w:cstheme="minorHAnsi"/>
          <w:sz w:val="24"/>
          <w:szCs w:val="24"/>
        </w:rPr>
        <w:t xml:space="preserve"> et </w:t>
      </w:r>
      <w:proofErr w:type="spellStart"/>
      <w:r w:rsidRPr="00FA4851">
        <w:rPr>
          <w:rFonts w:eastAsia="Times New Roman" w:cstheme="minorHAnsi"/>
          <w:sz w:val="24"/>
          <w:szCs w:val="24"/>
        </w:rPr>
        <w:t>leur</w:t>
      </w:r>
      <w:proofErr w:type="spellEnd"/>
      <w:r w:rsidRPr="00FA4851">
        <w:rPr>
          <w:rFonts w:eastAsia="Times New Roman" w:cstheme="minorHAnsi"/>
          <w:sz w:val="24"/>
          <w:szCs w:val="24"/>
        </w:rPr>
        <w:t xml:space="preserve"> a </w:t>
      </w:r>
      <w:proofErr w:type="spellStart"/>
      <w:r w:rsidRPr="00FA4851">
        <w:rPr>
          <w:rFonts w:eastAsia="Times New Roman" w:cstheme="minorHAnsi"/>
          <w:sz w:val="24"/>
          <w:szCs w:val="24"/>
        </w:rPr>
        <w:t>donné</w:t>
      </w:r>
      <w:proofErr w:type="spellEnd"/>
      <w:r w:rsidRPr="00FA4851">
        <w:rPr>
          <w:rFonts w:eastAsia="Times New Roman" w:cstheme="minorHAnsi"/>
          <w:sz w:val="24"/>
          <w:szCs w:val="24"/>
        </w:rPr>
        <w:t xml:space="preserve"> le Saint-Esprit ; et </w:t>
      </w:r>
      <w:proofErr w:type="spellStart"/>
      <w:r w:rsidRPr="00FA4851">
        <w:rPr>
          <w:rFonts w:eastAsia="Times New Roman" w:cstheme="minorHAnsi"/>
          <w:sz w:val="24"/>
          <w:szCs w:val="24"/>
        </w:rPr>
        <w:t>qu'il</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y en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a</w:t>
      </w:r>
      <w:proofErr w:type="spellEnd"/>
      <w:r w:rsidRPr="00FA4851">
        <w:rPr>
          <w:rFonts w:eastAsia="Times New Roman" w:cstheme="minorHAnsi"/>
          <w:sz w:val="24"/>
          <w:szCs w:val="24"/>
        </w:rPr>
        <w:t xml:space="preserve"> encore beaucoup </w:t>
      </w:r>
      <w:proofErr w:type="spellStart"/>
      <w:r w:rsidRPr="00FA4851">
        <w:rPr>
          <w:rFonts w:eastAsia="Times New Roman" w:cstheme="minorHAnsi"/>
          <w:sz w:val="24"/>
          <w:szCs w:val="24"/>
        </w:rPr>
        <w:t>aujourd'hui</w:t>
      </w:r>
      <w:proofErr w:type="spellEnd"/>
      <w:r w:rsidRPr="00FA4851">
        <w:rPr>
          <w:rFonts w:eastAsia="Times New Roman" w:cstheme="minorHAnsi"/>
          <w:sz w:val="24"/>
          <w:szCs w:val="24"/>
        </w:rPr>
        <w:t xml:space="preserve"> chez qui nous </w:t>
      </w:r>
      <w:proofErr w:type="spellStart"/>
      <w:r w:rsidRPr="00FA4851">
        <w:rPr>
          <w:rFonts w:eastAsia="Times New Roman" w:cstheme="minorHAnsi"/>
          <w:sz w:val="24"/>
          <w:szCs w:val="24"/>
        </w:rPr>
        <w:t>percevons</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qu'ils</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ont</w:t>
      </w:r>
      <w:proofErr w:type="spellEnd"/>
      <w:r w:rsidRPr="00FA4851">
        <w:rPr>
          <w:rFonts w:eastAsia="Times New Roman" w:cstheme="minorHAnsi"/>
          <w:sz w:val="24"/>
          <w:szCs w:val="24"/>
        </w:rPr>
        <w:t xml:space="preserve"> le Saint-Esprit à la </w:t>
      </w:r>
      <w:proofErr w:type="spellStart"/>
      <w:r w:rsidRPr="00FA4851">
        <w:rPr>
          <w:rFonts w:eastAsia="Times New Roman" w:cstheme="minorHAnsi"/>
          <w:sz w:val="24"/>
          <w:szCs w:val="24"/>
        </w:rPr>
        <w:t>fois</w:t>
      </w:r>
      <w:proofErr w:type="spellEnd"/>
      <w:r w:rsidRPr="00FA4851">
        <w:rPr>
          <w:rFonts w:eastAsia="Times New Roman" w:cstheme="minorHAnsi"/>
          <w:sz w:val="24"/>
          <w:szCs w:val="24"/>
        </w:rPr>
        <w:t xml:space="preserve"> à cause de </w:t>
      </w:r>
      <w:proofErr w:type="spellStart"/>
      <w:r w:rsidRPr="00FA4851">
        <w:rPr>
          <w:rFonts w:eastAsia="Times New Roman" w:cstheme="minorHAnsi"/>
          <w:sz w:val="24"/>
          <w:szCs w:val="24"/>
        </w:rPr>
        <w:t>leur</w:t>
      </w:r>
      <w:proofErr w:type="spellEnd"/>
      <w:r w:rsidRPr="00FA4851">
        <w:rPr>
          <w:rFonts w:eastAsia="Times New Roman" w:cstheme="minorHAnsi"/>
          <w:sz w:val="24"/>
          <w:szCs w:val="24"/>
        </w:rPr>
        <w:t xml:space="preserve"> doctrine et de </w:t>
      </w:r>
      <w:proofErr w:type="spellStart"/>
      <w:r w:rsidRPr="00FA4851">
        <w:rPr>
          <w:rFonts w:eastAsia="Times New Roman" w:cstheme="minorHAnsi"/>
          <w:sz w:val="24"/>
          <w:szCs w:val="24"/>
        </w:rPr>
        <w:t>leur</w:t>
      </w:r>
      <w:proofErr w:type="spellEnd"/>
      <w:r w:rsidRPr="00FA4851">
        <w:rPr>
          <w:rFonts w:eastAsia="Times New Roman" w:cstheme="minorHAnsi"/>
          <w:sz w:val="24"/>
          <w:szCs w:val="24"/>
        </w:rPr>
        <w:t xml:space="preserve"> vie... </w:t>
      </w:r>
      <w:proofErr w:type="spellStart"/>
      <w:r w:rsidRPr="00FA4851">
        <w:rPr>
          <w:rFonts w:eastAsia="Times New Roman" w:cstheme="minorHAnsi"/>
          <w:sz w:val="24"/>
          <w:szCs w:val="24"/>
        </w:rPr>
        <w:t>C'est</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en</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effet</w:t>
      </w:r>
      <w:proofErr w:type="spellEnd"/>
      <w:r w:rsidRPr="00FA4851">
        <w:rPr>
          <w:rFonts w:eastAsia="Times New Roman" w:cstheme="minorHAnsi"/>
          <w:sz w:val="24"/>
          <w:szCs w:val="24"/>
        </w:rPr>
        <w:t xml:space="preserve"> la </w:t>
      </w:r>
      <w:proofErr w:type="spellStart"/>
      <w:r w:rsidRPr="00FA4851">
        <w:rPr>
          <w:rFonts w:eastAsia="Times New Roman" w:cstheme="minorHAnsi"/>
          <w:sz w:val="24"/>
          <w:szCs w:val="24"/>
        </w:rPr>
        <w:t>meilleure</w:t>
      </w:r>
      <w:proofErr w:type="spellEnd"/>
      <w:r w:rsidRPr="00FA4851">
        <w:rPr>
          <w:rFonts w:eastAsia="Times New Roman" w:cstheme="minorHAnsi"/>
          <w:sz w:val="24"/>
          <w:szCs w:val="24"/>
        </w:rPr>
        <w:t xml:space="preserve"> et la plus </w:t>
      </w:r>
      <w:proofErr w:type="spellStart"/>
      <w:r w:rsidRPr="00FA4851">
        <w:rPr>
          <w:rFonts w:eastAsia="Times New Roman" w:cstheme="minorHAnsi"/>
          <w:sz w:val="24"/>
          <w:szCs w:val="24"/>
        </w:rPr>
        <w:t>solide</w:t>
      </w:r>
      <w:proofErr w:type="spellEnd"/>
      <w:r w:rsidRPr="00FA4851">
        <w:rPr>
          <w:rFonts w:eastAsia="Times New Roman" w:cstheme="minorHAnsi"/>
          <w:sz w:val="24"/>
          <w:szCs w:val="24"/>
        </w:rPr>
        <w:t xml:space="preserve"> </w:t>
      </w:r>
      <w:proofErr w:type="spellStart"/>
      <w:r w:rsidRPr="00FA4851">
        <w:rPr>
          <w:rFonts w:eastAsia="Times New Roman" w:cstheme="minorHAnsi"/>
          <w:sz w:val="24"/>
          <w:szCs w:val="24"/>
        </w:rPr>
        <w:t>preuve</w:t>
      </w:r>
      <w:proofErr w:type="spellEnd"/>
      <w:r w:rsidRPr="00FA4851">
        <w:rPr>
          <w:rFonts w:eastAsia="Times New Roman" w:cstheme="minorHAnsi"/>
          <w:sz w:val="24"/>
          <w:szCs w:val="24"/>
        </w:rPr>
        <w:t xml:space="preserve"> pour les simples d'esprit et les </w:t>
      </w:r>
      <w:proofErr w:type="spellStart"/>
      <w:r w:rsidRPr="00FA4851">
        <w:rPr>
          <w:rFonts w:eastAsia="Times New Roman" w:cstheme="minorHAnsi"/>
          <w:sz w:val="24"/>
          <w:szCs w:val="24"/>
        </w:rPr>
        <w:t>ignorants</w:t>
      </w:r>
      <w:proofErr w:type="spellEnd"/>
      <w:r w:rsidRPr="00FA4851">
        <w:rPr>
          <w:rFonts w:eastAsia="Times New Roman" w:cstheme="minorHAnsi"/>
          <w:sz w:val="24"/>
          <w:szCs w:val="24"/>
        </w:rPr>
        <w:t>.</w:t>
      </w:r>
    </w:p>
    <w:p w14:paraId="770F4F35"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t>ii. « De plus, nous disons que nous ne nous préoccupons pas tant de savoir si le baptisé croit ou non ; car pour cette raison le baptême ne devient pas invalide ; mais tout dépend de la Parole et du commandement de Dieu. Lorsque la Parole est ajoutée à l'eau, le baptême est valide, même si la foi fait défaut... Car même si un Juif venait aujourd'hui de manière malhonnête et dans un mauvais dessein, et que nous le baptisions en toute bonne foi, nous devons dire que son le baptême est néanmoins authentique. Car voici l'eau avec la Parole de Dieu, même s'il ne la reçoit pas comme il le devrait.</w:t>
      </w:r>
    </w:p>
    <w:p w14:paraId="215EABF4" w14:textId="77777777" w:rsidR="00941795" w:rsidRPr="00FA4851" w:rsidRDefault="00941795" w:rsidP="00941795">
      <w:pPr>
        <w:spacing w:after="120" w:line="240" w:lineRule="auto"/>
        <w:ind w:left="180"/>
        <w:jc w:val="both"/>
        <w:rPr>
          <w:rFonts w:eastAsia="Times New Roman" w:cstheme="minorHAnsi"/>
          <w:sz w:val="24"/>
          <w:szCs w:val="24"/>
        </w:rPr>
      </w:pPr>
      <w:r w:rsidRPr="00FA4851">
        <w:rPr>
          <w:rFonts w:eastAsia="Times New Roman" w:cstheme="minorHAnsi"/>
          <w:sz w:val="24"/>
          <w:szCs w:val="24"/>
        </w:rPr>
        <w:t>iii. « Ce sont donc des esprits présomptueux et maladroits qui tirent des inférences et des conclusions comme celles-ci : Là où il n’y a pas la vraie foi, il ne peut pas non plus y avoir de vrai baptême. C’est comme si je déduisais : si je ne crois pas, alors Christ n’est rien ; ou ainsi : Si je ne suis pas obéissant, alors le père, la mère et le gouvernement ne sont rien. L'or n'en est pas moins de l'or, même si une prostituée le porte dans le péché et la honte.</w:t>
      </w:r>
    </w:p>
    <w:p w14:paraId="47F76151"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b. Catholique:</w:t>
      </w:r>
    </w:p>
    <w:p w14:paraId="785D4AAC" w14:textId="77777777" w:rsidR="00941795" w:rsidRPr="00FA4851" w:rsidRDefault="004439AE" w:rsidP="00941795">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 Certaines personnes prétendent à tort que les expressions « Repentez-vous et soyez baptisés » et « Croyez et soyez baptisés » démontrent que seuls ceux qui sont en âge de se repentir peuvent être baptisés. Mais considérez 2 Thessaloniciens 3 : 10 : « Si quelqu’un ne voulait pas travailler, il ne devrait pas non plus manger. » Cela dit n'importe qui. Cela signifie-t-il que nous devrions affamer nos bébés puisqu'ils ne travaillent pas ? Bien sûr que non. Les verbes « se repentir », « croire » et « travailler » ne s’appliquent que dans la mesure où une personne en est capable.</w:t>
      </w:r>
    </w:p>
    <w:p w14:paraId="2E06980E" w14:textId="77777777" w:rsidR="00941795" w:rsidRPr="00FA4851" w:rsidRDefault="00941795" w:rsidP="00941795">
      <w:pPr>
        <w:spacing w:after="120" w:line="240" w:lineRule="auto"/>
        <w:ind w:left="450" w:hanging="180"/>
        <w:jc w:val="both"/>
        <w:rPr>
          <w:rFonts w:eastAsia="Times New Roman" w:cstheme="minorHAnsi"/>
          <w:sz w:val="24"/>
          <w:szCs w:val="24"/>
        </w:rPr>
      </w:pPr>
      <w:r w:rsidRPr="00FA4851">
        <w:rPr>
          <w:rFonts w:eastAsia="Times New Roman" w:cstheme="minorHAnsi"/>
          <w:sz w:val="24"/>
          <w:szCs w:val="24"/>
        </w:rPr>
        <w:t>« Les enfants touchés par la grâce de Dieu peuvent recevoir son don de la foi. Quand Marie a amené Jésus à Sainte Elisabeth et à Saint Jean-Baptiste. Elizabeth a répondu : « Le bébé dans mon ventre a bondi de joie. »</w:t>
      </w:r>
    </w:p>
    <w:p w14:paraId="4E041665" w14:textId="77777777" w:rsidR="00941795" w:rsidRPr="00FA4851" w:rsidRDefault="00941795" w:rsidP="00941795">
      <w:pPr>
        <w:pStyle w:val="ListParagraph"/>
        <w:numPr>
          <w:ilvl w:val="0"/>
          <w:numId w:val="4"/>
        </w:numPr>
        <w:spacing w:after="0" w:line="240" w:lineRule="auto"/>
        <w:jc w:val="both"/>
        <w:rPr>
          <w:rFonts w:eastAsia="Times New Roman" w:cstheme="minorHAnsi"/>
          <w:sz w:val="24"/>
          <w:szCs w:val="24"/>
        </w:rPr>
      </w:pPr>
      <w:r w:rsidRPr="00FA4851">
        <w:rPr>
          <w:rFonts w:eastAsia="Times New Roman" w:cstheme="minorHAnsi"/>
          <w:b/>
          <w:sz w:val="24"/>
          <w:szCs w:val="24"/>
        </w:rPr>
        <w:t>Calvin</w:t>
      </w:r>
      <w:r w:rsidRPr="00FA4851">
        <w:rPr>
          <w:rFonts w:eastAsia="Times New Roman" w:cstheme="minorHAnsi"/>
          <w:sz w:val="24"/>
          <w:szCs w:val="24"/>
        </w:rPr>
        <w:t xml:space="preserve">a justifié le baptême des enfants au motif qu’il y a une graine de foi qui est implantée dans les enfants de parents croyants à cause de la promesse de l’alliance de Dieu. Ainsi, la position évangélique réformée : 1) Bien qu'il n'y ait pas de commandement explicite, le baptême des enfants est basé sur l'unité essentielle et la continuité de l'alliance de grâce, 2) L'alliance de grâce est une alliance spirituelle unique conclue initialement avec Abraham et accomplie en Christ, 3) Aucune foi n'est nécessaire, 4) En raison de l'unité de l'alliance, le signe de la nouvelle alliance peut être donné aux enfants des croyants dans le Nouveau Testament, tout comme Abraham a donné à son enfant le signe de l'alliance que Dieu a conclue avec lui. fils dans l'Ancien Testament, et 5) Le signe de la nouvelle alliance est le baptême qui remplace le signe de l'ancienne alliance de la circoncision. Cela explique des choses comme les « baptêmes de famille », dans lesquels il est supposé que les nourrissons étaient baptisés, les « enfants de l'alliance » au lieu des « enfants privilégiés » dans 1 Corinthiens 7 : 14, et « l'inclusion » des petits enfants dans le royaume de Dieu. par </w:t>
      </w:r>
      <w:r w:rsidRPr="00FA4851">
        <w:rPr>
          <w:rFonts w:eastAsia="Times New Roman" w:cstheme="minorHAnsi"/>
          <w:sz w:val="24"/>
          <w:szCs w:val="24"/>
        </w:rPr>
        <w:lastRenderedPageBreak/>
        <w:t>opposition à la « ressemblance » des petits enfants avec les citoyens du royaume dans Marc 10 : 14-16.</w:t>
      </w:r>
    </w:p>
    <w:p w14:paraId="0DDBFB35" w14:textId="77777777" w:rsidR="00941795" w:rsidRPr="00FA4851" w:rsidRDefault="00941795" w:rsidP="00941795">
      <w:pPr>
        <w:pStyle w:val="ListParagraph"/>
        <w:spacing w:after="0" w:line="240" w:lineRule="auto"/>
        <w:ind w:left="420"/>
        <w:jc w:val="both"/>
        <w:rPr>
          <w:rFonts w:eastAsia="Times New Roman" w:cstheme="minorHAnsi"/>
          <w:sz w:val="24"/>
          <w:szCs w:val="24"/>
        </w:rPr>
      </w:pPr>
    </w:p>
    <w:p w14:paraId="4B40E3EA"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Une réfutation</w:t>
      </w:r>
    </w:p>
    <w:p w14:paraId="137462AD"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Nulle part la Bible ne mentionne une « alliance de grâce » spirituelle unique qui traverse les âges et relie Abraham au Christ.</w:t>
      </w:r>
    </w:p>
    <w:p w14:paraId="72FA3214" w14:textId="77777777" w:rsidR="00941795" w:rsidRPr="00FA4851" w:rsidRDefault="00941795" w:rsidP="00941795">
      <w:pPr>
        <w:spacing w:after="0" w:line="240" w:lineRule="auto"/>
        <w:jc w:val="both"/>
        <w:rPr>
          <w:rFonts w:eastAsia="Times New Roman" w:cstheme="minorHAnsi"/>
          <w:sz w:val="24"/>
          <w:szCs w:val="24"/>
        </w:rPr>
      </w:pPr>
    </w:p>
    <w:p w14:paraId="0360220E"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Alors que leur relation physique avec Abraham leur donnait droit à des bénédictions temporelles et physiques en vertu de l'alliance abrahamique, elle ne donnait pas droit à ses descendants à des bénédictions spirituelles éternelles à moins qu'ils ne soient spirituellement comme leur père Abraham (c'est-à-dire qu'ils regardaient Dieu avec foi). Dieu n’a jamais promis de bénédictions spirituelles à quiconque, à aucun moment, sur une autre base que la grâce. Et la grâce, par sa définition même, n'exclut pas seulement tout mérite humain ; cela exclut également la descendance physique et naturelle. Cela est vrai aussi bien dans l’Ancien que dans le Nouveau Testament, quelle que soit l’alliance.</w:t>
      </w:r>
    </w:p>
    <w:p w14:paraId="1A071F12"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Les enfants des croyants occupent une position très privilégiée. Ils sont le sujet des prières de leurs parents, ils sont exposés à la Parole de Dieu et aux témoignages de leurs parents et d'autres chrétiens, et ils sont invités à chercher le Seigneur pendant qu'il se trouve et à l'invoquer lorsqu'il est proche. . Mais nulle part dans le Nouveau Testament, il ne nous est dit de les baptiser jusqu'à ce qu'ils prouvent qu'ils sont parvenus à la foi personnelle en Dieu par l'intermédiaire de Jésus-Christ le Sauveur.</w:t>
      </w:r>
    </w:p>
    <w:p w14:paraId="1E3FC0EB"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Ce n’est pas parce qu’ils sont enfants de croyants qu’ils ont été choisis par Dieu, ni qu’ils ont part à la nouvelle alliance. Les baptiser comme s’ils l’avaient fait, ou dans l’espoir qu’ils le feront, n’est pas biblique. Les baptiser comme signe qu'ils sont des « enfants de l'alliance » qui ont besoin de répondre aux gracieuses ouvertures de Dieu, c'est revenir aux types et aux ombres de l'Ancien Testament, aux jours d'Abraham et de Moïse lorsque Dieu préparait Israël et l'Ancien Testament. monde pour l’émergence d’une nouvelle nation et de gens qui le connaîtraient tous, l’aimeraient et le serviraient.</w:t>
      </w:r>
    </w:p>
    <w:p w14:paraId="0ED8C6E0"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Cette circoncision était un type prophétique de baptême, comme le montre Colossiens 2 :11, 12 : « En lui, vous avez aussi été circoncis par la circoncision faite sans les mains, en dépouillement du corps des péchés de la chair, par la circoncision de Christ. , enterré avec Lui dans le baptême, dans lequel vous aussi avez été ressuscités avec Lui par la foi en l'œuvre de Dieu, qui L'a ressuscité des morts. Le langage ne peut pas s’appliquer aux nourrissons : un nourrisson n’a aucun péché à repousser et un nourrisson n’a aucune foi dans l’œuvre de Dieu.</w:t>
      </w:r>
    </w:p>
    <w:p w14:paraId="2D522823" w14:textId="77777777" w:rsidR="00941795" w:rsidRPr="00FA4851" w:rsidRDefault="00941795" w:rsidP="00941795">
      <w:pPr>
        <w:spacing w:after="120" w:line="240" w:lineRule="auto"/>
        <w:jc w:val="both"/>
        <w:rPr>
          <w:rFonts w:eastAsia="Times New Roman" w:cstheme="minorHAnsi"/>
          <w:sz w:val="24"/>
          <w:szCs w:val="24"/>
        </w:rPr>
      </w:pPr>
      <w:r w:rsidRPr="00FA4851">
        <w:rPr>
          <w:rFonts w:eastAsia="Times New Roman" w:cstheme="minorHAnsi"/>
          <w:sz w:val="24"/>
          <w:szCs w:val="24"/>
        </w:rPr>
        <w:t>Le baptême des enfants inconscients et incroyants est aussi peu biblique et inefficace pour accomplir les objectifs bibliques du baptême que pour les adultes.</w:t>
      </w:r>
    </w:p>
    <w:p w14:paraId="43DA995C" w14:textId="77777777" w:rsidR="00941795" w:rsidRPr="00FA4851" w:rsidRDefault="00941795" w:rsidP="00941795">
      <w:pPr>
        <w:spacing w:after="0" w:line="240" w:lineRule="auto"/>
        <w:jc w:val="both"/>
        <w:rPr>
          <w:rFonts w:eastAsia="Times New Roman" w:cstheme="minorHAnsi"/>
          <w:b/>
          <w:sz w:val="24"/>
          <w:szCs w:val="24"/>
        </w:rPr>
      </w:pPr>
    </w:p>
    <w:p w14:paraId="343A45AD"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 xml:space="preserve">Quand un enfant est-il assez vieux pour être </w:t>
      </w:r>
      <w:proofErr w:type="gramStart"/>
      <w:r w:rsidRPr="00FA4851">
        <w:rPr>
          <w:rFonts w:eastAsia="Times New Roman" w:cstheme="minorHAnsi"/>
          <w:b/>
          <w:sz w:val="24"/>
          <w:szCs w:val="24"/>
        </w:rPr>
        <w:t>baptisé ?</w:t>
      </w:r>
      <w:proofErr w:type="gramEnd"/>
    </w:p>
    <w:p w14:paraId="3A8FBCDD"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 xml:space="preserve">C'est une question importante, surtout pour les parents et les grands-parents. Il n’y a pas vraiment de réponse claire et concise à cette question dans les Écritures. Cela peut impliquer que ce n’est pas la bonne question. Si oui, quelle devrait alors être la question ? Une question plus utile pourrait être : « Que doit savoir et comprendre un enfant (ou toute personne) pour pouvoir </w:t>
      </w:r>
      <w:r w:rsidRPr="00FA4851">
        <w:rPr>
          <w:rFonts w:eastAsia="Times New Roman" w:cstheme="minorHAnsi"/>
          <w:sz w:val="24"/>
          <w:szCs w:val="24"/>
        </w:rPr>
        <w:lastRenderedPageBreak/>
        <w:t>être baptisé ? La maturité et la capacité de comprendre les questions spirituelles ne dépendent pas toujours exactement de l’âge de la personne.</w:t>
      </w:r>
    </w:p>
    <w:p w14:paraId="374D3AE9" w14:textId="77777777" w:rsidR="00941795" w:rsidRPr="00FA4851" w:rsidRDefault="00941795" w:rsidP="00941795">
      <w:pPr>
        <w:spacing w:after="0" w:line="240" w:lineRule="auto"/>
        <w:jc w:val="both"/>
        <w:rPr>
          <w:rFonts w:eastAsia="Times New Roman" w:cstheme="minorHAnsi"/>
          <w:sz w:val="24"/>
          <w:szCs w:val="24"/>
        </w:rPr>
      </w:pPr>
    </w:p>
    <w:p w14:paraId="28D9C135"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La réponse à cette question (« Que doit-on savoir et comprendre pour pouvoir être baptisé ? ») trouve des réponses dans les Écritures. Ces réponses peuvent être présentées sous forme de questions auxquelles vous pouvez demander à l’enfant de répondre. Voici quelques questions auxquelles une personne doit être capable de répondre pour être prête à se faire baptiser :</w:t>
      </w:r>
    </w:p>
    <w:p w14:paraId="44D5C973"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Qui est dieu?</w:t>
      </w:r>
    </w:p>
    <w:p w14:paraId="589E0749"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Qu’est-ce que le péché ?</w:t>
      </w:r>
    </w:p>
    <w:p w14:paraId="418A5270"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Quel est le résultat lorsqu’une personne pèche ?</w:t>
      </w:r>
    </w:p>
    <w:p w14:paraId="72896122"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Que signifie être perdu ?</w:t>
      </w:r>
    </w:p>
    <w:p w14:paraId="1B605C60"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Que signifie être sauvé ?</w:t>
      </w:r>
    </w:p>
    <w:p w14:paraId="5AC48EA3"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Qui est Jésus ?</w:t>
      </w:r>
    </w:p>
    <w:p w14:paraId="41A0F328"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Pourquoi Jésus a-t-il été crucifié ou pourquoi Jésus a-t-il dû mourir ?</w:t>
      </w:r>
    </w:p>
    <w:p w14:paraId="569D2D9B"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Qu’est-ce que Dieu promet de faire pour une personne baptisée ?</w:t>
      </w:r>
    </w:p>
    <w:p w14:paraId="66EB789C"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Qu’est-ce que cela signifie lorsque nous disons que nos péchés sont lavés par le sang de Jésus ?</w:t>
      </w:r>
    </w:p>
    <w:p w14:paraId="727EE8B0" w14:textId="77777777" w:rsidR="00941795" w:rsidRPr="00FA4851" w:rsidRDefault="00941795" w:rsidP="00941795">
      <w:pPr>
        <w:numPr>
          <w:ilvl w:val="0"/>
          <w:numId w:val="1"/>
        </w:numPr>
        <w:tabs>
          <w:tab w:val="clear" w:pos="360"/>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Que signifie dire que Jésus est mort pour vous ?</w:t>
      </w:r>
    </w:p>
    <w:p w14:paraId="09B196FC" w14:textId="77777777" w:rsidR="00941795" w:rsidRPr="00FA4851" w:rsidRDefault="00941795" w:rsidP="00941795">
      <w:pPr>
        <w:spacing w:after="0" w:line="240" w:lineRule="auto"/>
        <w:jc w:val="both"/>
        <w:rPr>
          <w:rFonts w:eastAsia="Times New Roman" w:cstheme="minorHAnsi"/>
          <w:sz w:val="24"/>
          <w:szCs w:val="24"/>
        </w:rPr>
      </w:pPr>
      <w:r w:rsidRPr="00FA4851">
        <w:rPr>
          <w:rFonts w:eastAsia="Times New Roman" w:cstheme="minorHAnsi"/>
          <w:sz w:val="24"/>
          <w:szCs w:val="24"/>
        </w:rPr>
        <w:t>Par ailleurs, ces questions à caractère personnel peuvent être posées :</w:t>
      </w:r>
    </w:p>
    <w:p w14:paraId="7CF9FC83" w14:textId="77777777" w:rsidR="00941795" w:rsidRPr="00FA4851" w:rsidRDefault="00941795" w:rsidP="00941795">
      <w:pPr>
        <w:tabs>
          <w:tab w:val="left" w:pos="630"/>
        </w:tabs>
        <w:spacing w:after="0" w:line="240" w:lineRule="auto"/>
        <w:ind w:left="630" w:hanging="360"/>
        <w:jc w:val="both"/>
        <w:rPr>
          <w:rFonts w:eastAsia="Times New Roman" w:cstheme="minorHAnsi"/>
          <w:sz w:val="24"/>
          <w:szCs w:val="24"/>
        </w:rPr>
      </w:pPr>
      <w:r w:rsidRPr="00FA4851">
        <w:rPr>
          <w:rFonts w:eastAsia="Times New Roman" w:cstheme="minorHAnsi"/>
          <w:sz w:val="24"/>
          <w:szCs w:val="24"/>
        </w:rPr>
        <w:t>1. Êtes-vous perdu ?</w:t>
      </w:r>
    </w:p>
    <w:p w14:paraId="1D592BEC"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Pourquoi vous sentez-vous coupable devant Dieu ?</w:t>
      </w:r>
    </w:p>
    <w:p w14:paraId="00F6B9CE"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Pourquoi veux-tu te faire baptiser ?</w:t>
      </w:r>
    </w:p>
    <w:p w14:paraId="1442C8BD"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Vous êtes-vous repenti de vos péchés ? Qu'est-ce que cela signifie?</w:t>
      </w:r>
    </w:p>
    <w:p w14:paraId="611BB747"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 xml:space="preserve">Croyez-vous en Jésus ? Qu'est-ce que cela signifie? Qu’est-ce que le fait de croire en Jésus a à voir avec sa mort sur la </w:t>
      </w:r>
      <w:proofErr w:type="gramStart"/>
      <w:r w:rsidRPr="00FA4851">
        <w:rPr>
          <w:rFonts w:eastAsia="Times New Roman" w:cstheme="minorHAnsi"/>
          <w:sz w:val="24"/>
          <w:szCs w:val="24"/>
        </w:rPr>
        <w:t>croix ?</w:t>
      </w:r>
      <w:proofErr w:type="gramEnd"/>
    </w:p>
    <w:p w14:paraId="7F53021B" w14:textId="77777777" w:rsidR="00941795" w:rsidRPr="00FA4851" w:rsidRDefault="00941795" w:rsidP="00941795">
      <w:pPr>
        <w:numPr>
          <w:ilvl w:val="0"/>
          <w:numId w:val="3"/>
        </w:numPr>
        <w:tabs>
          <w:tab w:val="left" w:pos="630"/>
        </w:tabs>
        <w:spacing w:after="0" w:line="240" w:lineRule="auto"/>
        <w:ind w:left="630"/>
        <w:jc w:val="both"/>
        <w:rPr>
          <w:rFonts w:eastAsia="Times New Roman" w:cstheme="minorHAnsi"/>
          <w:sz w:val="24"/>
          <w:szCs w:val="24"/>
        </w:rPr>
      </w:pPr>
      <w:r w:rsidRPr="00FA4851">
        <w:rPr>
          <w:rFonts w:eastAsia="Times New Roman" w:cstheme="minorHAnsi"/>
          <w:sz w:val="24"/>
          <w:szCs w:val="24"/>
        </w:rPr>
        <w:t>Êtes-vous prêt à vous engager, vous et votre vie, pour Jésus-Christ et à le confesser comme votre Seigneur ? Qu’est-ce que cela signifie pour Jésus d’être le Seigneur ?</w:t>
      </w:r>
    </w:p>
    <w:p w14:paraId="2E84D021" w14:textId="77777777" w:rsidR="00941795" w:rsidRPr="00FA4851" w:rsidRDefault="00941795" w:rsidP="00941795">
      <w:pPr>
        <w:spacing w:after="0" w:line="240" w:lineRule="auto"/>
        <w:jc w:val="both"/>
        <w:rPr>
          <w:rFonts w:eastAsia="Times New Roman" w:cstheme="minorHAnsi"/>
          <w:b/>
          <w:sz w:val="24"/>
          <w:szCs w:val="24"/>
        </w:rPr>
      </w:pPr>
    </w:p>
    <w:p w14:paraId="38314174" w14:textId="77777777" w:rsidR="00941795" w:rsidRPr="00FA4851" w:rsidRDefault="00941795" w:rsidP="00941795">
      <w:pPr>
        <w:spacing w:after="0" w:line="240" w:lineRule="auto"/>
        <w:jc w:val="both"/>
        <w:rPr>
          <w:rFonts w:eastAsia="Times New Roman" w:cstheme="minorHAnsi"/>
          <w:b/>
          <w:sz w:val="24"/>
          <w:szCs w:val="24"/>
        </w:rPr>
      </w:pPr>
      <w:r w:rsidRPr="00FA4851">
        <w:rPr>
          <w:rFonts w:eastAsia="Times New Roman" w:cstheme="minorHAnsi"/>
          <w:b/>
          <w:sz w:val="24"/>
          <w:szCs w:val="24"/>
        </w:rPr>
        <w:t>REMARQUES:</w:t>
      </w:r>
    </w:p>
    <w:p w14:paraId="54A8D336"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Il faut répondre à ces questions non pas par un simple oui ou par non, mais par l'expression de la propre compréhension de l'enfant.</w:t>
      </w:r>
    </w:p>
    <w:p w14:paraId="6BBB90D0"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Un enfant (ou un adulte) n’a peut-être pas besoin de comprendre des mots théologiques comme « justification, expiation, réconciliation, propitiation, rédemption, régénération, etc., mais il peut répondre à ces questions dans son propre vocabulaire en termes simples.</w:t>
      </w:r>
    </w:p>
    <w:p w14:paraId="15AF5F5F"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Attention aux enfants qui sont principalement motivés par le désir de plaire aux adultes.</w:t>
      </w:r>
    </w:p>
    <w:p w14:paraId="03EA70E5" w14:textId="77777777" w:rsidR="00941795" w:rsidRPr="00FA4851" w:rsidRDefault="00941795" w:rsidP="00941795">
      <w:pPr>
        <w:numPr>
          <w:ilvl w:val="0"/>
          <w:numId w:val="2"/>
        </w:numPr>
        <w:tabs>
          <w:tab w:val="clear" w:pos="360"/>
          <w:tab w:val="left"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La participation régulière à la lecture et à la prière de la Bible, à l'adoration, à l'écoute de sermons et aux cours est importante pour évaluer la conscience spirituelle.</w:t>
      </w:r>
    </w:p>
    <w:p w14:paraId="53F9A934" w14:textId="77777777" w:rsidR="00941795" w:rsidRPr="00FA4851" w:rsidRDefault="00941795" w:rsidP="00941795">
      <w:pPr>
        <w:numPr>
          <w:ilvl w:val="0"/>
          <w:numId w:val="2"/>
        </w:numPr>
        <w:tabs>
          <w:tab w:val="clear" w:pos="360"/>
          <w:tab w:val="num" w:pos="630"/>
        </w:tabs>
        <w:spacing w:after="0" w:line="240" w:lineRule="auto"/>
        <w:ind w:left="540" w:hanging="270"/>
        <w:jc w:val="both"/>
        <w:rPr>
          <w:rFonts w:eastAsia="Times New Roman" w:cstheme="minorHAnsi"/>
          <w:sz w:val="24"/>
          <w:szCs w:val="24"/>
        </w:rPr>
      </w:pPr>
      <w:r w:rsidRPr="00FA4851">
        <w:rPr>
          <w:rFonts w:eastAsia="Times New Roman" w:cstheme="minorHAnsi"/>
          <w:sz w:val="24"/>
          <w:szCs w:val="24"/>
        </w:rPr>
        <w:t>L'enfant doit être capable de s'engager envers le Seigneur en termes d'obéissance.</w:t>
      </w:r>
    </w:p>
    <w:p w14:paraId="2BDD0995" w14:textId="77777777" w:rsidR="00941795" w:rsidRPr="00FA4851" w:rsidRDefault="00941795" w:rsidP="00941795">
      <w:pPr>
        <w:tabs>
          <w:tab w:val="num" w:pos="630"/>
        </w:tabs>
        <w:spacing w:after="120" w:line="240" w:lineRule="auto"/>
        <w:ind w:hanging="90"/>
        <w:jc w:val="both"/>
        <w:rPr>
          <w:rFonts w:eastAsia="Times New Roman" w:cstheme="minorHAnsi"/>
          <w:sz w:val="24"/>
          <w:szCs w:val="24"/>
        </w:rPr>
      </w:pPr>
    </w:p>
    <w:p w14:paraId="59C55CDD" w14:textId="77777777" w:rsidR="002451A1" w:rsidRPr="00FA4851" w:rsidRDefault="002451A1" w:rsidP="002451A1">
      <w:pPr>
        <w:tabs>
          <w:tab w:val="num" w:pos="630"/>
        </w:tabs>
        <w:spacing w:after="120" w:line="240" w:lineRule="auto"/>
        <w:ind w:hanging="90"/>
        <w:jc w:val="both"/>
        <w:rPr>
          <w:rFonts w:eastAsia="Times New Roman" w:cstheme="minorHAnsi"/>
          <w:sz w:val="24"/>
          <w:szCs w:val="24"/>
        </w:rPr>
      </w:pPr>
      <w:r w:rsidRPr="00FA4851">
        <w:rPr>
          <w:rFonts w:eastAsia="Times New Roman" w:cstheme="minorHAnsi"/>
          <w:sz w:val="24"/>
          <w:szCs w:val="24"/>
        </w:rPr>
        <w:t>Des questions</w:t>
      </w:r>
    </w:p>
    <w:p w14:paraId="03886BEC" w14:textId="77777777" w:rsidR="002451A1" w:rsidRDefault="002451A1" w:rsidP="002451A1">
      <w:pPr>
        <w:pStyle w:val="ListParagraph"/>
        <w:numPr>
          <w:ilvl w:val="0"/>
          <w:numId w:val="5"/>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Que dit la Bible à propos du baptême ?</w:t>
      </w:r>
    </w:p>
    <w:p w14:paraId="23A0E3D9" w14:textId="77777777" w:rsidR="002451A1" w:rsidRDefault="002451A1" w:rsidP="002451A1">
      <w:pPr>
        <w:pStyle w:val="ListParagraph"/>
        <w:spacing w:after="120" w:line="240" w:lineRule="auto"/>
        <w:ind w:left="270"/>
        <w:jc w:val="both"/>
        <w:rPr>
          <w:rFonts w:eastAsia="Times New Roman" w:cstheme="minorHAnsi"/>
          <w:sz w:val="24"/>
          <w:szCs w:val="24"/>
        </w:rPr>
      </w:pPr>
    </w:p>
    <w:p w14:paraId="6E51CEA0"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lastRenderedPageBreak/>
        <w:object w:dxaOrig="1440" w:dyaOrig="1440" w14:anchorId="11D6A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04pt;height:22.25pt" o:ole="">
            <v:imagedata r:id="rId7" o:title=""/>
          </v:shape>
          <w:control r:id="rId8" w:name="OptionButton52" w:shapeid="_x0000_i1045"/>
        </w:object>
      </w:r>
    </w:p>
    <w:p w14:paraId="5370C550"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721F42D0">
          <v:shape id="_x0000_i1047" type="#_x0000_t75" style="width:299.25pt;height:22.25pt" o:ole="">
            <v:imagedata r:id="rId9" o:title=""/>
          </v:shape>
          <w:control r:id="rId10" w:name="OptionButton53" w:shapeid="_x0000_i1047"/>
        </w:object>
      </w:r>
    </w:p>
    <w:p w14:paraId="284E6B33"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345329E3">
          <v:shape id="_x0000_i1049" type="#_x0000_t75" style="width:231.75pt;height:22.25pt" o:ole="">
            <v:imagedata r:id="rId11" o:title=""/>
          </v:shape>
          <w:control r:id="rId12" w:name="OptionButton54" w:shapeid="_x0000_i1049"/>
        </w:object>
      </w:r>
    </w:p>
    <w:p w14:paraId="637354E6" w14:textId="77777777" w:rsidR="002451A1" w:rsidRPr="00D83696"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757ABAE9">
          <v:shape id="_x0000_i1051" type="#_x0000_t75" style="width:108pt;height:22.25pt" o:ole="">
            <v:imagedata r:id="rId13" o:title=""/>
          </v:shape>
          <w:control r:id="rId14" w:name="OptionButton55" w:shapeid="_x0000_i1051"/>
        </w:object>
      </w:r>
    </w:p>
    <w:p w14:paraId="5A8CDF6F" w14:textId="77777777" w:rsidR="002451A1" w:rsidRDefault="002451A1" w:rsidP="002451A1">
      <w:pPr>
        <w:pStyle w:val="ListParagraph"/>
        <w:numPr>
          <w:ilvl w:val="0"/>
          <w:numId w:val="5"/>
        </w:numPr>
        <w:spacing w:after="0" w:line="240" w:lineRule="auto"/>
        <w:jc w:val="both"/>
        <w:rPr>
          <w:rFonts w:eastAsia="Times New Roman" w:cstheme="minorHAnsi"/>
          <w:sz w:val="24"/>
          <w:szCs w:val="24"/>
        </w:rPr>
      </w:pPr>
      <w:r w:rsidRPr="00FA4851">
        <w:rPr>
          <w:rFonts w:eastAsia="Times New Roman" w:cstheme="minorHAnsi"/>
          <w:sz w:val="24"/>
          <w:szCs w:val="24"/>
        </w:rPr>
        <w:t>Le baptême est valide, même si la foi fait défaut.</w:t>
      </w:r>
    </w:p>
    <w:p w14:paraId="69648408" w14:textId="77777777" w:rsidR="002451A1" w:rsidRDefault="002451A1" w:rsidP="002451A1">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0061677F">
          <v:shape id="_x0000_i1053" type="#_x0000_t75" style="width:108pt;height:22.25pt" o:ole="">
            <v:imagedata r:id="rId15" o:title=""/>
          </v:shape>
          <w:control r:id="rId16" w:name="OptionButton56" w:shapeid="_x0000_i1053"/>
        </w:object>
      </w:r>
    </w:p>
    <w:p w14:paraId="502A1786" w14:textId="77777777" w:rsidR="002451A1" w:rsidRPr="00FA4851" w:rsidRDefault="002451A1" w:rsidP="002451A1">
      <w:pPr>
        <w:pStyle w:val="ListParagraph"/>
        <w:spacing w:after="0" w:line="240" w:lineRule="auto"/>
        <w:ind w:left="270"/>
        <w:jc w:val="both"/>
        <w:rPr>
          <w:rFonts w:eastAsia="Times New Roman" w:cstheme="minorHAnsi"/>
          <w:sz w:val="24"/>
          <w:szCs w:val="24"/>
        </w:rPr>
      </w:pPr>
      <w:r>
        <w:rPr>
          <w:rFonts w:eastAsia="Times New Roman" w:cstheme="minorHAnsi"/>
          <w:sz w:val="24"/>
          <w:szCs w:val="24"/>
        </w:rPr>
        <w:object w:dxaOrig="1440" w:dyaOrig="1440" w14:anchorId="33CC2783">
          <v:shape id="_x0000_i1055" type="#_x0000_t75" style="width:108pt;height:22.25pt" o:ole="">
            <v:imagedata r:id="rId17" o:title=""/>
          </v:shape>
          <w:control r:id="rId18" w:name="OptionButton57" w:shapeid="_x0000_i1055"/>
        </w:object>
      </w:r>
    </w:p>
    <w:p w14:paraId="79D549BE" w14:textId="77777777" w:rsidR="002451A1" w:rsidRPr="00D83696" w:rsidRDefault="002451A1" w:rsidP="002451A1">
      <w:pPr>
        <w:pStyle w:val="ListParagraph"/>
        <w:numPr>
          <w:ilvl w:val="0"/>
          <w:numId w:val="5"/>
        </w:numPr>
        <w:spacing w:after="120" w:line="240" w:lineRule="auto"/>
        <w:jc w:val="both"/>
        <w:rPr>
          <w:rFonts w:eastAsia="Times New Roman" w:cstheme="minorHAnsi"/>
          <w:sz w:val="24"/>
          <w:szCs w:val="24"/>
        </w:rPr>
      </w:pPr>
      <w:r w:rsidRPr="00FA4851">
        <w:rPr>
          <w:rFonts w:cstheme="minorHAnsi"/>
          <w:sz w:val="24"/>
          <w:szCs w:val="24"/>
        </w:rPr>
        <w:t>Dans la Nouvelle Alliance, le baptême est la circoncision du dépouillement du corps des péchés.</w:t>
      </w:r>
    </w:p>
    <w:p w14:paraId="067AE49B" w14:textId="77777777" w:rsidR="002451A1" w:rsidRDefault="002451A1" w:rsidP="002451A1">
      <w:pPr>
        <w:pStyle w:val="ListParagraph"/>
        <w:spacing w:after="120" w:line="240" w:lineRule="auto"/>
        <w:ind w:left="270"/>
        <w:jc w:val="both"/>
        <w:rPr>
          <w:rFonts w:cstheme="minorHAnsi"/>
          <w:sz w:val="24"/>
          <w:szCs w:val="24"/>
        </w:rPr>
      </w:pPr>
      <w:r>
        <w:rPr>
          <w:rFonts w:cstheme="minorHAnsi"/>
          <w:sz w:val="24"/>
          <w:szCs w:val="24"/>
        </w:rPr>
        <w:object w:dxaOrig="1440" w:dyaOrig="1440" w14:anchorId="3A14A528">
          <v:shape id="_x0000_i1057" type="#_x0000_t75" style="width:108pt;height:22.25pt" o:ole="">
            <v:imagedata r:id="rId15" o:title=""/>
          </v:shape>
          <w:control r:id="rId19" w:name="OptionButton58" w:shapeid="_x0000_i1057"/>
        </w:object>
      </w:r>
      <w:r w:rsidRPr="00FA4851">
        <w:rPr>
          <w:rFonts w:cstheme="minorHAnsi"/>
          <w:sz w:val="24"/>
          <w:szCs w:val="24"/>
        </w:rPr>
        <w:t xml:space="preserve"> </w:t>
      </w:r>
    </w:p>
    <w:p w14:paraId="33A0B50C" w14:textId="77777777" w:rsidR="002451A1" w:rsidRPr="00FA485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4510CC38">
          <v:shape id="_x0000_i1059" type="#_x0000_t75" style="width:108pt;height:22.25pt" o:ole="">
            <v:imagedata r:id="rId17" o:title=""/>
          </v:shape>
          <w:control r:id="rId20" w:name="OptionButton59" w:shapeid="_x0000_i1059"/>
        </w:object>
      </w:r>
    </w:p>
    <w:p w14:paraId="374E63AD" w14:textId="77777777" w:rsidR="002451A1" w:rsidRDefault="002451A1" w:rsidP="002451A1">
      <w:pPr>
        <w:pStyle w:val="ListParagraph"/>
        <w:numPr>
          <w:ilvl w:val="0"/>
          <w:numId w:val="5"/>
        </w:numPr>
        <w:tabs>
          <w:tab w:val="num" w:pos="630"/>
        </w:tabs>
        <w:spacing w:after="120" w:line="240" w:lineRule="auto"/>
        <w:jc w:val="both"/>
        <w:rPr>
          <w:rFonts w:eastAsia="Times New Roman" w:cstheme="minorHAnsi"/>
          <w:sz w:val="24"/>
          <w:szCs w:val="24"/>
        </w:rPr>
      </w:pPr>
      <w:r w:rsidRPr="00FA4851">
        <w:rPr>
          <w:rFonts w:eastAsia="Times New Roman" w:cstheme="minorHAnsi"/>
          <w:sz w:val="24"/>
          <w:szCs w:val="24"/>
        </w:rPr>
        <w:t>Tout le monde doit être baptisé même s’il ne croit pas avoir péché</w:t>
      </w:r>
    </w:p>
    <w:p w14:paraId="5552C747" w14:textId="77777777" w:rsidR="002451A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30774E45">
          <v:shape id="_x0000_i1061" type="#_x0000_t75" style="width:108pt;height:22.25pt" o:ole="">
            <v:imagedata r:id="rId15" o:title=""/>
          </v:shape>
          <w:control r:id="rId21" w:name="OptionButton60" w:shapeid="_x0000_i1061"/>
        </w:object>
      </w:r>
    </w:p>
    <w:p w14:paraId="63B3CA0E" w14:textId="77777777" w:rsidR="002451A1" w:rsidRPr="00FA4851" w:rsidRDefault="002451A1" w:rsidP="002451A1">
      <w:pPr>
        <w:pStyle w:val="ListParagraph"/>
        <w:spacing w:after="120" w:line="240" w:lineRule="auto"/>
        <w:ind w:left="270"/>
        <w:jc w:val="both"/>
        <w:rPr>
          <w:rFonts w:eastAsia="Times New Roman" w:cstheme="minorHAnsi"/>
          <w:sz w:val="24"/>
          <w:szCs w:val="24"/>
        </w:rPr>
      </w:pPr>
      <w:r>
        <w:rPr>
          <w:rFonts w:eastAsia="Times New Roman" w:cstheme="minorHAnsi"/>
          <w:sz w:val="24"/>
          <w:szCs w:val="24"/>
        </w:rPr>
        <w:object w:dxaOrig="1440" w:dyaOrig="1440" w14:anchorId="6C02834E">
          <v:shape id="_x0000_i1063" type="#_x0000_t75" style="width:108pt;height:22.25pt" o:ole="">
            <v:imagedata r:id="rId17" o:title=""/>
          </v:shape>
          <w:control r:id="rId22" w:name="OptionButton61" w:shapeid="_x0000_i1063"/>
        </w:object>
      </w:r>
    </w:p>
    <w:p w14:paraId="035B5E12" w14:textId="77777777" w:rsidR="002451A1" w:rsidRDefault="002451A1" w:rsidP="002451A1">
      <w:pPr>
        <w:pStyle w:val="ListParagraph"/>
        <w:spacing w:after="120" w:line="240" w:lineRule="auto"/>
        <w:ind w:left="630"/>
        <w:jc w:val="both"/>
        <w:rPr>
          <w:rFonts w:eastAsia="Times New Roman" w:cstheme="minorHAnsi"/>
          <w:sz w:val="24"/>
          <w:szCs w:val="24"/>
        </w:rPr>
      </w:pPr>
    </w:p>
    <w:p w14:paraId="633489FD" w14:textId="77777777" w:rsidR="00941795" w:rsidRDefault="00941795"/>
    <w:sectPr w:rsidR="0094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95"/>
    <w:rsid w:val="00041E7A"/>
    <w:rsid w:val="002451A1"/>
    <w:rsid w:val="004439AE"/>
    <w:rsid w:val="007D39C2"/>
    <w:rsid w:val="008D3574"/>
    <w:rsid w:val="00941795"/>
    <w:rsid w:val="00C46F64"/>
    <w:rsid w:val="00EA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8D26CE4"/>
  <w15:chartTrackingRefBased/>
  <w15:docId w15:val="{A0B4C42B-832F-41B5-AD4F-A155BF7C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7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3" Type="http://schemas.openxmlformats.org/officeDocument/2006/relationships/settings" Target="settings.xml"/><Relationship Id="r_odt_hyperlink" Type="http://schemas.openxmlformats.org/officeDocument/2006/relationships/hyperlink" Target="https://www.onlinedoctranslator.com/fr/?utm_source=onlinedoctranslator&amp;utm_medium=docx&amp;utm_campaign=attribution" TargetMode="External"/><Relationship Id="rId21" Type="http://schemas.openxmlformats.org/officeDocument/2006/relationships/control" Target="activeX/activeX9.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hyperlink" Target="https://www.onlinedoctranslator.com/fr/?utm_source=onlinedoctranslator&amp;utm_medium=docx&amp;utm_campaign=attribution" TargetMode="Externa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fontTable" Target="fontTable.xml"/><Relationship Id="r_odt_logo" Type="http://schemas.openxmlformats.org/officeDocument/2006/relationships/image" Target="media/odt_attribution_logo.png"/><Relationship Id="rId10" Type="http://schemas.openxmlformats.org/officeDocument/2006/relationships/control" Target="activeX/activeX2.xml"/><Relationship Id="rId19" Type="http://schemas.openxmlformats.org/officeDocument/2006/relationships/control" Target="activeX/activeX7.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9783</Characters>
  <Application>Microsoft Office Word</Application>
  <DocSecurity>0</DocSecurity>
  <Lines>188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2024-05-08T00:09:00Z</cp:lastPrinted>
  <dcterms:created xsi:type="dcterms:W3CDTF">2024-07-10T00:40:00Z</dcterms:created>
  <dcterms:modified xsi:type="dcterms:W3CDTF">2024-07-10T00:40:00Z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29ed4b83-1b4b-43fd-8340-afd5d814721c</vt:lpwstr>
  </property>
</Properties>
</file>