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51F69" w14:textId="18C08E4F" w:rsidR="00C50829" w:rsidRDefault="00F415E9" w:rsidP="00614C69">
      <w:pPr>
        <w:spacing w:after="0"/>
        <w:jc w:val="center"/>
        <w:rPr>
          <w:rFonts w:cstheme="minorHAnsi"/>
          <w:b/>
          <w:sz w:val="24"/>
          <w:szCs w:val="24"/>
        </w:rPr>
      </w:pPr>
      <w:r>
        <w:rPr>
          <w:noProof/>
        </w:rPr>
        <mc:AlternateContent>
          <mc:Choice Requires="wps">
            <w:drawing>
              <wp:anchor distT="0" distB="0" distL="114300" distR="114300" simplePos="0" relativeHeight="251659264" behindDoc="0" locked="0" layoutInCell="1" allowOverlap="1" wp14:anchorId="6732AC9C" wp14:editId="1E14C739">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04E307F1" w14:textId="77777777" w:rsidR="00720FAD" w:rsidRDefault="00F415E9">
                            <w:pPr>
                              <w:spacing w:line="240" w:lineRule="auto"/>
                              <w:contextualSpacing/>
                            </w:pPr>
                            <w:r>
                              <w:rPr>
                                <w:noProof/>
                                <w:position w:val="-6"/>
                              </w:rPr>
                              <w:drawing>
                                <wp:inline distT="0" distB="0" distL="0" distR="0" wp14:anchorId="5A99567D" wp14:editId="4797E768">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r w:rsidR="00E6475C" w:rsidRPr="00273887">
        <w:rPr>
          <w:rFonts w:cstheme="minorHAnsi"/>
          <w:b/>
          <w:sz w:val="24"/>
          <w:szCs w:val="24"/>
        </w:rPr>
        <w:t>KUTSAL İBADETİN BİR ANALİZİ.</w:t>
      </w:r>
    </w:p>
    <w:p w14:paraId="0DE2DD1C" w14:textId="0BC8A776" w:rsidR="00E6475C" w:rsidRPr="00273887" w:rsidRDefault="00C50829" w:rsidP="00614C69">
      <w:pPr>
        <w:spacing w:before="100" w:beforeAutospacing="1" w:line="240" w:lineRule="auto"/>
        <w:jc w:val="center"/>
        <w:outlineLvl w:val="0"/>
        <w:rPr>
          <w:rFonts w:cstheme="minorHAnsi"/>
          <w:b/>
          <w:sz w:val="24"/>
          <w:szCs w:val="24"/>
          <w:vertAlign w:val="superscript"/>
        </w:rPr>
      </w:pPr>
      <w:r>
        <w:rPr>
          <w:rFonts w:cstheme="minorHAnsi"/>
          <w:b/>
          <w:sz w:val="24"/>
          <w:szCs w:val="24"/>
        </w:rPr>
        <w:t>D</w:t>
      </w:r>
      <w:r w:rsidR="00614C69">
        <w:rPr>
          <w:rFonts w:cstheme="minorHAnsi"/>
          <w:b/>
          <w:sz w:val="24"/>
          <w:szCs w:val="24"/>
        </w:rPr>
        <w:t xml:space="preserve">. </w:t>
      </w:r>
      <w:r>
        <w:rPr>
          <w:rFonts w:cstheme="minorHAnsi"/>
          <w:b/>
          <w:sz w:val="24"/>
          <w:szCs w:val="24"/>
        </w:rPr>
        <w:t>R</w:t>
      </w:r>
      <w:r w:rsidR="00614C69">
        <w:rPr>
          <w:rFonts w:cstheme="minorHAnsi"/>
          <w:b/>
          <w:sz w:val="24"/>
          <w:szCs w:val="24"/>
        </w:rPr>
        <w:t>.</w:t>
      </w:r>
      <w:r>
        <w:rPr>
          <w:rFonts w:cstheme="minorHAnsi"/>
          <w:b/>
          <w:sz w:val="24"/>
          <w:szCs w:val="24"/>
        </w:rPr>
        <w:t xml:space="preserve"> Dunn'ın yazısı.</w:t>
      </w:r>
    </w:p>
    <w:p w14:paraId="5349261B"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“İbadet” terimi genellikle gevşek bir şekilde kullanılır, çeşitli koşullara uygulanır ve çeşitli çağrışımlar taşır. Belki de ibadet, istemeden de olsa, kelimenin klasik kullanımıyla ve dinsel faaliyetlerin belirli ritüel biçimleriyle tanımlanmıştır. Bireylerin Kutsal Kitaptaki ibadet kavramı, bu kavramın özgürlükleri ve olası ifade biçimleri hakkında bilgi sahibi olmaları gerekir.</w:t>
      </w:r>
    </w:p>
    <w:p w14:paraId="3847B6B8"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Tarihsel açıdan konuşursak, insanların yıldızlara güvendikleri, hayali göksel figürlere saygı gösterdikleri, güneşe hediyeler verdikleri ve doğanın bazı güçlü unsurlarını tanıdıkları bilinmektedir. Yahudilerin Yehova'sı, Hıristiyanların Mesih'i, Budistlerin Buda'sı ve Müslümanların da Allah'ı vardır. Her durumda insanların davranışları kısmen hürmet, hürmet, şeref, kulluk ve teslimiyetle açıklanmaktadır.</w:t>
      </w:r>
    </w:p>
    <w:p w14:paraId="323993AD"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Tanrı'nın kabul edilebilir ibadet konusunda kendisini nasıl ortaya çıkardığını belirlemek için çeşitli ayetler ele alınacaktır. İlk olarak Eski Ahit incelemesi yapılacak, ardından İnsanın Kalbi ve son olarak da Yeni Ahit referansları incelenecek. Bu çalışma, Allah'ın tanıdığı ibadetin anlamını elimizden geldiğince özetlemekle sonuçlanacaktır.</w:t>
      </w:r>
    </w:p>
    <w:p w14:paraId="65E31DBA" w14:textId="77777777" w:rsidR="00E6475C" w:rsidRPr="00273887" w:rsidRDefault="00E6475C" w:rsidP="00E6475C">
      <w:pPr>
        <w:spacing w:line="240" w:lineRule="auto"/>
        <w:jc w:val="both"/>
        <w:rPr>
          <w:rFonts w:cstheme="minorHAnsi"/>
          <w:b/>
          <w:sz w:val="24"/>
          <w:szCs w:val="24"/>
          <w:u w:val="single"/>
        </w:rPr>
      </w:pPr>
      <w:r w:rsidRPr="00273887">
        <w:rPr>
          <w:rFonts w:cstheme="minorHAnsi"/>
          <w:b/>
          <w:sz w:val="24"/>
          <w:szCs w:val="24"/>
          <w:u w:val="single"/>
        </w:rPr>
        <w:t>Eski Ahit İncelemesi</w:t>
      </w:r>
    </w:p>
    <w:p w14:paraId="54F84628"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Eski Ahit'e göre ibadetin unsurları hakkında fikir sahibi olmak, birkaç önemli karakterin incelenmesi yoluyla elde edilecektir. Aşağıda ayrıntılı olarak ele alınacak kişilikler arasında Kabil ve Habil, Nuh, Avram, Musa ve Harun, Davut, Hizkiya ve Hanna yer alır.</w:t>
      </w:r>
    </w:p>
    <w:p w14:paraId="53A84159" w14:textId="77777777" w:rsidR="00E6475C" w:rsidRPr="00273887" w:rsidRDefault="00E6475C" w:rsidP="00E6475C">
      <w:pPr>
        <w:spacing w:before="100" w:beforeAutospacing="1" w:line="240" w:lineRule="auto"/>
        <w:jc w:val="both"/>
        <w:rPr>
          <w:rFonts w:cstheme="minorHAnsi"/>
          <w:b/>
          <w:sz w:val="24"/>
          <w:szCs w:val="24"/>
        </w:rPr>
      </w:pPr>
      <w:r w:rsidRPr="00273887">
        <w:rPr>
          <w:rFonts w:cstheme="minorHAnsi"/>
          <w:sz w:val="24"/>
          <w:szCs w:val="24"/>
        </w:rPr>
        <w:t>Kabil ve Habil'in eşsiz adakları, ibadet eylemlerini güçlü bir şekilde akla getiriyor; ancak Kabil, armağanının Rab tarafından dikkate alınmadığını öğrenmişti. Abel'ın teklifi kabul edildi. Cain'in teklifi reddedildi. Yaratılış kaydına göre okuyucu, seçmenlerin yetkisiz olup olmadığını veya Kabil'in tutumu ya da kişisel karakteri gibi başka bir şeyin hediyesinin kabul edilmesini engelleyip engellemediğini düşünmelidir (Yaratılış 4, 3'ten 7'ye kadar ayetler). Elçi Pavlus İbraniler 11'de bu olay hakkında yorum yaptı ve burada iman nedeniyle Habil'in fedakarlığının Kayin'inkinden daha iyi olduğunu belirtti.</w:t>
      </w:r>
    </w:p>
    <w:p w14:paraId="78DFE4D8"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Nuh'la ilgili olarak Yaratılış 6. ayet 10, onun Rab'bin gözünde lütuf bulduğunu ve Rab'bin emrettiği her şeye itaat ettiğini belirtir. Nuh gemiden ayrılırken Tanrı'ya bir sunak inşa etti ve sunakta O'na yakmalık sunular sundu. Yaratılış kitabının yazarı, Rab'bin bu sunuları olumlu bir şekilde algıladığını ve bunun sonucunda gökkuşağı antlaşmasını yaptığını söylüyor.</w:t>
      </w:r>
    </w:p>
    <w:p w14:paraId="405B39CA"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Avram ayrıca Rab'be yakmalık sunu da sundu. Oğlu İshak'ın Yaratılış 22'deki sunumu özel bir şeydi. Abram özel talimatlar aldı ve onlara itaat etti. Ancak bizim için önemli olan, Abram'ın İshak'a yaptıklarını tapınma olarak tanımlamasıdır.</w:t>
      </w:r>
    </w:p>
    <w:p w14:paraId="06C4D606"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Daha ileri gitmeden önce, yukarıda verilen örneklerde ibadetin itaat, adak sunma, özel saygı ve iman unsurlarını içerdiğini belirtelim.</w:t>
      </w:r>
    </w:p>
    <w:p w14:paraId="48535D46"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lastRenderedPageBreak/>
        <w:t>Yahudi halkının ve Musa ile Harun'un önderliğinde Mısır topraklarından büyük göçlerinin tarihi Çıkış kitabında bulunur. Okuyucuya Mayasız Ekmek Bayramı ve Fısıh olayı tanıtılıyor. Musa halka şunları öğretti: "Ve bu olayı kendiniz ve çocuklarınız için bir kural olarak sonsuza kadar yerine getireceksiniz." Bundan sonraki yıllarda, Fısıh ayini Rab'be sunulan bir "Fısıh kurbanı" olarak açıklanacaktı; Kutsal Yazılar, orijinal Fısıh kurbanına atıfta bulunarak şöyle diyor: "Ve insanlar eğilip tapındılar."</w:t>
      </w:r>
    </w:p>
    <w:p w14:paraId="412E3001"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Musa, Rab'den Yahudi medeni ve dini hukukuna temel teşkil edecek bir dizi emir aldı. Ünlü On Emir arasında şu da yer alıyordu: "Başka Tanrılara tapmayacaksınız." Bu emir, Rab'bin, her türlü benzer tanrılara ve putlara gösterilen ilgiye, hizmete ve hürmete duyduğu yoğun kıskançlığı yansıtıyordu. Buradan çıkan sonuç şudur ki, Rabbimiz kulluk ve bağlılığı ibadetle eşit tutmuştur. Bu sonuç Mısır'dan Çıkış 32. ayetin 8. ayetinde Rab'bin şu sözleriyle daha da pekiştirilir: "Kendileri için dökme bir buzağı yaptılar ve ona tapındılar, ona kurbanlar sundular ve ilan ettiler: Bu sizin tanrınız, ey İsrail. Seni Mısır diyarından kim çıkardı?”</w:t>
      </w:r>
    </w:p>
    <w:p w14:paraId="23F46D95"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Çıkış 34'te Musa, Rab ile iletişim kurarken ve "tapınarak yere doğru eğilirken" bulunur. Bu örnekte ibadet, İsrail ulusu adına Rab'be alçakgönüllülük duygusuyla birlikte dua ederek yapılan bir ricayı içeriyordu. Mısırdan Çıkış 34 aynı zamanda ibadeti de içeren antlaşmaya uyma yasasını da içerir.</w:t>
      </w:r>
    </w:p>
    <w:p w14:paraId="731CB116"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İbadetin diğer yönleri Çıkış 35'in 21. ayetinde verilmektedir. İnsanlara bir kutsal alanın inşası için hediyeler ve işçilerle katkıda bulunmaları emredildi. "Ve yüreği onu heyecanlandıran ve ruhu onu harekete geçiren herkes geldi ve Buluşma Çadırı'nın işi, tüm hizmetleri ve kutsal giysiler için Rab'bin bağışını getirdi." Burada vurgu, manevi katılım ve anlayışlı bir kalp üzerinedir.</w:t>
      </w:r>
    </w:p>
    <w:p w14:paraId="2EC28F88"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Musa'nın kariyeri boyunca halkını Rab'bin kanunlarına, kanunlarına, emirlerine ve emirlerine uymaya teşvik etti. İtaat, dua, hizmet, bağlılık, gösterilen teslimiyet, sunular, ritüel faaliyetler ve heyecanlanan kalpler ve ruhların yanı sıra ibadet alanı içinde tanımlanabilir. Yukarıdaki referanslar ayrıca ibadetin bu unsurlarını hem resmi hem de resmi olmayan bir şekilde göstermektedir. Tesniye 30'da kaydedilen özetinde Musa, tapınmayla çok yerinde bir tezat oluşturuyor; bereketle yaşam ya da lanetle ölüm. Yani ibadet süreklilik arz eden ve bir yaşam tarzına odaklanan bir şey olarak tasvir ediliyordu.</w:t>
      </w:r>
    </w:p>
    <w:p w14:paraId="790915AA"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Eski Ahit'te başka ibadet örnekleri de bolca bulunmaktadır. Bu gerçeği görmek için Davut'un, Süleyman'ın, Daniel'in ve daha birçok kişinin sözlerini düşünmek yeterlidir. Eski Ahit ibadetini çevreleyen tarih hakkında fikir sahibi olma girişimimizde yalnızca birkaç Eski Ahit ayetinden daha alıntı yapılacaktır.</w:t>
      </w:r>
    </w:p>
    <w:p w14:paraId="6C9122FA"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Mezmur 2'nin 11. ayetinde Davut, halka saygıyla tapınmalarını, titreyerek sevinmelerini emretti. Mezmur 86'da kayıtlı bir duada Davut, Tanrı'nın adını yüceltmenin ibadet etmek olduğunu söylüyor. Davut, Mezmur 95'te insanları Rab'be hamdetmeye teşvik etmişti: "Gelin, Rab'be sevinçle ilahiler söyleyelim; Şükranla O'nun huzuruna çıkalım; O'na sevinçle mezmurlarla haykıralım. Gelin, tapınalım ve eğilelim. Yaratıcımız Rabbin önünde diz çökelim.”</w:t>
      </w:r>
    </w:p>
    <w:p w14:paraId="16F7B35B"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lastRenderedPageBreak/>
        <w:t>Davut ve Süleyman'dan sonra İsrail krallarının çoğu Rab'bin gözünde doğru olanı yapmadılar. Rab'bin Musa tarafından verilen yasa kitabını görmezden geldiler. Ancak Rab'bin yollarını yeniden tesis etmeye çalışan iki kral vardı. Yüksek yerlerdeki putları yıktılar ve insanlara Rab'bin önünde kendilerini adamalarını öğrettiler. Kral Hizkiya ve Kral Yoşiya, Tanrı'ya adanmalarıyla ve özellikle Fısıh ibadetiyle ilgili olarak uygun tapınmayı yenilemeleriyle öne çıkıyor. İkinci Tarihler 29, Kral Hizkiya'nın Fısıh töreninin yeniden yürürlüğe konulmasıyla ilgili faaliyetlerini anlatır. Bu vesileyle Fısıh ibadeti şunları içeriyordu: yakmalık sunular, borularla (yani Davud'un çalgılarıyla) eşlik edilen şarkılar, topluluk tapınırken koro halinde söylenen şarkılar, alçakgönüllülük gösterileri - eğilme ve hamt ve sevinç şarkıları. Kral Yoşiya'nın deneyimleri İkinci Tarihler 34 ve 35'te bulunur. 34. bölümün 31. ayeti, Kral Yoşiya'nın Rab ile yaptığı antlaşmayı kaydeder: “O'nun emirlerini, tanıklıklarını ve kanunlarını tüm yüreğiyle ve tüm ruhuyla tutmak. ”</w:t>
      </w:r>
    </w:p>
    <w:p w14:paraId="37A85824"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Birinci Samuel'in 1. Bölümünde Hannah hakkında dokunaklı bir hikaye anlatılıyor. Rahmi kapalıydı ve Rab'be, ıstırabına bakması ve onu hatırlaması için yalvardı. Hannah'ya tapınma; fedakarlık, yoğun dua ve adaktan oluşuyordu. "Canımı Rabbe döktüm" dedi (Birinci Samuel 1, ayet 15). Kutsal Kitap, Rab'bin onu hatırladığını ve onun da Samuel'i Rab'be verme yeminini hatırladığını söyler.</w:t>
      </w:r>
    </w:p>
    <w:p w14:paraId="504A2BC1"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Şimdi yukarıdaki örneklerin hepsinde belirli özellikler ortaya çıkmakta ve Eski Ahit sınırları içerisinde Rabb'e ibadetin çerçevesini oluşturmaktadır.</w:t>
      </w:r>
    </w:p>
    <w:p w14:paraId="487D5A50"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Özetle, aşağıdaki unsurlar gözlemlenebilir:</w:t>
      </w:r>
    </w:p>
    <w:p w14:paraId="0BFE88AE"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Belirli ve genel komutlara itaat.</w:t>
      </w:r>
    </w:p>
    <w:p w14:paraId="3ECE37FA"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Tekliflerin sunumu.</w:t>
      </w:r>
    </w:p>
    <w:p w14:paraId="08465794"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Özel saygı eylemleri.</w:t>
      </w:r>
    </w:p>
    <w:p w14:paraId="0D9A6F82"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Doğrudan ve dua yoluyla iletişim.</w:t>
      </w:r>
    </w:p>
    <w:p w14:paraId="78B47E2D"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Belirtilen ritüele özel örnek Fısıh anma töreniydi.</w:t>
      </w:r>
    </w:p>
    <w:p w14:paraId="3F598E24"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Kulluk ve bağlılık.</w:t>
      </w:r>
    </w:p>
    <w:p w14:paraId="69AED66A"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Emeğin katkıları hediyeler.</w:t>
      </w:r>
    </w:p>
    <w:p w14:paraId="73648A74"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Manevi katılım.</w:t>
      </w:r>
    </w:p>
    <w:p w14:paraId="73207E32"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Saygı.</w:t>
      </w:r>
    </w:p>
    <w:p w14:paraId="40964052"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Tanrı'nın adının yüceliği.</w:t>
      </w:r>
    </w:p>
    <w:p w14:paraId="5F2E62E1"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Trompet eşliğinde şarkılar.</w:t>
      </w:r>
    </w:p>
    <w:p w14:paraId="11942A75"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Koro şarkıları, övgü ve neşe şarkıları.</w:t>
      </w:r>
    </w:p>
    <w:p w14:paraId="7C2D8060"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Alçakgönüllülük.</w:t>
      </w:r>
    </w:p>
    <w:p w14:paraId="78A2D3B7"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Yeminler.</w:t>
      </w:r>
    </w:p>
    <w:p w14:paraId="19A1029A" w14:textId="77777777" w:rsidR="00E6475C" w:rsidRPr="00273887" w:rsidRDefault="00E6475C" w:rsidP="00E6475C">
      <w:pPr>
        <w:pStyle w:val="Normal12pt"/>
        <w:tabs>
          <w:tab w:val="num" w:pos="360"/>
        </w:tabs>
        <w:ind w:left="720"/>
        <w:jc w:val="both"/>
        <w:rPr>
          <w:rFonts w:asciiTheme="minorHAnsi" w:hAnsiTheme="minorHAnsi" w:cstheme="minorHAnsi"/>
          <w:sz w:val="24"/>
          <w:szCs w:val="24"/>
        </w:rPr>
      </w:pPr>
    </w:p>
    <w:p w14:paraId="50ED8FCE" w14:textId="77777777" w:rsidR="00E6475C" w:rsidRPr="00273887" w:rsidRDefault="00E6475C" w:rsidP="00E6475C">
      <w:pPr>
        <w:spacing w:line="240" w:lineRule="auto"/>
        <w:jc w:val="both"/>
        <w:rPr>
          <w:rFonts w:cstheme="minorHAnsi"/>
          <w:sz w:val="24"/>
          <w:szCs w:val="24"/>
          <w:u w:val="single"/>
        </w:rPr>
      </w:pPr>
      <w:r w:rsidRPr="00273887">
        <w:rPr>
          <w:rFonts w:cstheme="minorHAnsi"/>
          <w:sz w:val="24"/>
          <w:szCs w:val="24"/>
        </w:rPr>
        <w:t xml:space="preserve">Bu unsurlar hem resmi hem de resmi olmayan yönlere dönüştürüldü ve ibadet olarak tanımlandı. Resmi kısımlar, Rab'bin emrettiği ritüel faaliyetlerde bulundu; sunaklarda yakılan sunuların sunulması ve ilk antlaşmayı çevreleyen kurallara uyulması gibi. Pavlus, İbraniler 9'un 1. ayetinde ilk antlaşmanın formaliteleri hakkında şu yorumu yapar: "İlk antlaşmanın, Tanrısal tapınma ve dünyevi kutsal alanla ilgili kuralları vardı" ve 9. ayette "ibadet edeni yaşamda yetkinliğe kavuşturamayan hem armağanlar hem de kurbanlar sunulur." vicdan." Gayri resmi kısım, Rab'bi memnun edecek bir yaşam sürdürmek için kalbin katılımına yansıdı: Musa uygun bir zihinsel </w:t>
      </w:r>
      <w:r w:rsidRPr="00273887">
        <w:rPr>
          <w:rFonts w:cstheme="minorHAnsi"/>
          <w:sz w:val="24"/>
          <w:szCs w:val="24"/>
        </w:rPr>
        <w:lastRenderedPageBreak/>
        <w:t xml:space="preserve">tutum sergiledi: “Önünüze yaşamı ve ölümü, bereketi ve laneti koydum, öyle ki yaşamı seçin. Tanrınız RAB'bi severek, O'nun sözünü dinleyerek ve O'na sımsıkı sarılarak siz ve torunlarınız yaşayabilirsiniz." İbadet etmek yaşamaktır; </w:t>
      </w:r>
      <w:proofErr w:type="spellStart"/>
      <w:r w:rsidRPr="00273887">
        <w:rPr>
          <w:rFonts w:cstheme="minorHAnsi"/>
          <w:sz w:val="24"/>
          <w:szCs w:val="24"/>
        </w:rPr>
        <w:t>aksi</w:t>
      </w:r>
      <w:proofErr w:type="spellEnd"/>
      <w:r w:rsidRPr="00273887">
        <w:rPr>
          <w:rFonts w:cstheme="minorHAnsi"/>
          <w:sz w:val="24"/>
          <w:szCs w:val="24"/>
        </w:rPr>
        <w:t xml:space="preserve"> </w:t>
      </w:r>
      <w:proofErr w:type="spellStart"/>
      <w:r w:rsidRPr="00273887">
        <w:rPr>
          <w:rFonts w:cstheme="minorHAnsi"/>
          <w:sz w:val="24"/>
          <w:szCs w:val="24"/>
        </w:rPr>
        <w:t>halde</w:t>
      </w:r>
      <w:proofErr w:type="spellEnd"/>
      <w:r w:rsidRPr="00273887">
        <w:rPr>
          <w:rFonts w:cstheme="minorHAnsi"/>
          <w:sz w:val="24"/>
          <w:szCs w:val="24"/>
        </w:rPr>
        <w:t xml:space="preserve"> </w:t>
      </w:r>
      <w:proofErr w:type="spellStart"/>
      <w:r w:rsidRPr="00273887">
        <w:rPr>
          <w:rFonts w:cstheme="minorHAnsi"/>
          <w:sz w:val="24"/>
          <w:szCs w:val="24"/>
        </w:rPr>
        <w:t>ölmek</w:t>
      </w:r>
      <w:proofErr w:type="spellEnd"/>
      <w:r w:rsidRPr="00273887">
        <w:rPr>
          <w:rFonts w:cstheme="minorHAnsi"/>
          <w:sz w:val="24"/>
          <w:szCs w:val="24"/>
        </w:rPr>
        <w:t xml:space="preserve"> </w:t>
      </w:r>
      <w:proofErr w:type="spellStart"/>
      <w:r w:rsidRPr="00273887">
        <w:rPr>
          <w:rFonts w:cstheme="minorHAnsi"/>
          <w:sz w:val="24"/>
          <w:szCs w:val="24"/>
        </w:rPr>
        <w:t>demektir</w:t>
      </w:r>
      <w:proofErr w:type="spellEnd"/>
      <w:r w:rsidRPr="00273887">
        <w:rPr>
          <w:rFonts w:cstheme="minorHAnsi"/>
          <w:sz w:val="24"/>
          <w:szCs w:val="24"/>
        </w:rPr>
        <w:t>.</w:t>
      </w:r>
    </w:p>
    <w:p w14:paraId="44B2C513" w14:textId="77777777" w:rsidR="00E6475C" w:rsidRPr="00273887" w:rsidRDefault="00E6475C" w:rsidP="00E6475C">
      <w:pPr>
        <w:spacing w:after="0" w:line="240" w:lineRule="auto"/>
        <w:jc w:val="both"/>
        <w:outlineLvl w:val="0"/>
        <w:rPr>
          <w:rFonts w:cstheme="minorHAnsi"/>
          <w:b/>
          <w:sz w:val="24"/>
          <w:szCs w:val="24"/>
          <w:u w:val="single"/>
        </w:rPr>
      </w:pPr>
      <w:r w:rsidRPr="00273887">
        <w:rPr>
          <w:rFonts w:cstheme="minorHAnsi"/>
          <w:b/>
          <w:sz w:val="24"/>
          <w:szCs w:val="24"/>
          <w:u w:val="single"/>
        </w:rPr>
        <w:t>İnsanın Kalbi.</w:t>
      </w:r>
    </w:p>
    <w:p w14:paraId="193F51AE" w14:textId="77777777" w:rsidR="00E6475C" w:rsidRPr="00273887" w:rsidRDefault="00E6475C" w:rsidP="00E6475C">
      <w:pPr>
        <w:tabs>
          <w:tab w:val="left" w:pos="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Sonra Tanrı şöyle dedi: "İnsanı kendi suretimizde, kendimize benzer yapalım ve bütün yeryüzüne egemen olsunlar. Böylece Tanrı insanı kendi benzeyişinde yarattı ve onu yarattı. Rab Tanrı adamı yerin toprağından yarattı ve burnuna yaşam nefesini üfledi ve adam sonsuz ruha sahip yaşayan bir varlık oldu.</w:t>
      </w:r>
    </w:p>
    <w:p w14:paraId="2D2D49A4" w14:textId="77777777" w:rsidR="00E6475C" w:rsidRPr="00273887" w:rsidRDefault="00E6475C" w:rsidP="00E6475C">
      <w:pPr>
        <w:tabs>
          <w:tab w:val="left" w:pos="6480"/>
        </w:tabs>
        <w:spacing w:line="240" w:lineRule="auto"/>
        <w:ind w:left="270"/>
        <w:jc w:val="both"/>
        <w:rPr>
          <w:rFonts w:cstheme="minorHAnsi"/>
          <w:color w:val="000000" w:themeColor="text1"/>
          <w:sz w:val="24"/>
          <w:szCs w:val="24"/>
        </w:rPr>
      </w:pPr>
      <w:r w:rsidRPr="00273887">
        <w:rPr>
          <w:rFonts w:cstheme="minorHAnsi"/>
          <w:sz w:val="24"/>
          <w:szCs w:val="24"/>
        </w:rPr>
        <w:softHyphen/>
      </w:r>
      <w:r w:rsidRPr="00273887">
        <w:rPr>
          <w:rFonts w:cstheme="minorHAnsi"/>
          <w:color w:val="000000" w:themeColor="text1"/>
          <w:sz w:val="24"/>
          <w:szCs w:val="24"/>
        </w:rPr>
        <w:t>Böylece Allah'ın insan denilen yaratıkları, duygu, arzu, duygu, akıl, ruh sahibi, yönetme, hakimiyet kurma, karar verme yeteneğine sahip, yaşayan bir varlık haline geldi.</w:t>
      </w:r>
    </w:p>
    <w:p w14:paraId="3D6EF2B8" w14:textId="77777777" w:rsidR="00E6475C" w:rsidRPr="00273887" w:rsidRDefault="00E6475C" w:rsidP="00E6475C">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color w:val="000000" w:themeColor="text1"/>
          <w:sz w:val="24"/>
          <w:szCs w:val="24"/>
        </w:rPr>
      </w:pPr>
      <w:r w:rsidRPr="00273887">
        <w:rPr>
          <w:rFonts w:cstheme="minorHAnsi"/>
          <w:color w:val="000000" w:themeColor="text1"/>
          <w:sz w:val="24"/>
          <w:szCs w:val="24"/>
        </w:rPr>
        <w:t>Ferisiler tarafından en büyük emirle ilgili soru sorulduğunda İsa şöyle cevap verdi: "'Tanrınız Rab'bi bütün yüreğinizle, bütün canınızla, bütün aklınız ve gücünüzle sevin. Bu, ilk ve en büyük emirdir. Ve ikincisi de ona benzer</w:t>
      </w:r>
      <w:proofErr w:type="gramStart"/>
      <w:r w:rsidRPr="00273887">
        <w:rPr>
          <w:rFonts w:cstheme="minorHAnsi"/>
          <w:color w:val="000000" w:themeColor="text1"/>
          <w:sz w:val="24"/>
          <w:szCs w:val="24"/>
        </w:rPr>
        <w:t>. :</w:t>
      </w:r>
      <w:proofErr w:type="gramEnd"/>
      <w:r w:rsidRPr="00273887">
        <w:rPr>
          <w:rFonts w:cstheme="minorHAnsi"/>
          <w:color w:val="000000" w:themeColor="text1"/>
          <w:sz w:val="24"/>
          <w:szCs w:val="24"/>
        </w:rPr>
        <w:t xml:space="preserve"> 'Komşunu kendin gibi sev' Bütün Kanunlar ve Peygamberler bu iki emre bağlıdırlar."</w:t>
      </w:r>
    </w:p>
    <w:p w14:paraId="64624406" w14:textId="77777777" w:rsidR="00E6475C" w:rsidRPr="00273887" w:rsidRDefault="00E6475C" w:rsidP="00E6475C">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Pavlus vaaz etmekten söz ederken şöyle dedi: “Fakat onların hepsi müjdeye uymadı. İşaya şöyle diyor: 'Rab, raporumuza kim inandı?' O halde iman duymakla, işitmek de Tanrı'nın sözüyle gelir. Ama diyorum ki, duymadılar mı? Evet gerçekten: 'Onların sesi bütün yeryüzüne, Sözleri dünyanın dört bir yanına ulaştı'”</w:t>
      </w:r>
    </w:p>
    <w:p w14:paraId="28D88973" w14:textId="77777777" w:rsidR="00E6475C" w:rsidRPr="00273887" w:rsidRDefault="00E6475C" w:rsidP="00E6475C">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color w:val="000000" w:themeColor="text1"/>
          <w:sz w:val="24"/>
          <w:szCs w:val="24"/>
        </w:rPr>
      </w:pPr>
      <w:r w:rsidRPr="00273887">
        <w:rPr>
          <w:rFonts w:cstheme="minorHAnsi"/>
          <w:color w:val="000000" w:themeColor="text1"/>
          <w:sz w:val="24"/>
          <w:szCs w:val="24"/>
        </w:rPr>
        <w:t>Bir bakıma işitme, okumayı da içerebilir; bu anlamda bilgi, sanki konuşuluyormuş gibi yazardan okuyucuya aktarılır. Dolayısıyla işitme, hem işitsel hem de görsel olarak bilginin alınmasını içerir. Ancak iman, yukarıda açıkça görüldüğü gibi duymaktan veya okumaktan daha fazlasını içerir. Dolayısıyla iman etmek ve duymak, bilgi edinmek ve anlamaktan daha fazlasını gerektirir. Aslında inançlı bir inanç oluşturmak için kişinin kalbinde (fiziksel kan pompasında değil) bir tür eyleme neden olan bir şeyin meydana gelmesi gerekir. “Aslında, kanuna sahip olmayan Yahudi olmayanlar, doğası gereği kanunun gerektirdiği şeyleri, örneğin adaleti, merhameti, alçakgönüllülüğü ve sadakati yaptıklarında, kanuna sahip olmasalar bile, kendileri için bir kanun olurlar; hukukun gerekleri kalplerine yazılmış, vicdanları da şahitlik ediyor, düşünceleri onları bazen suçluyor, bazen de savunuyor”.</w:t>
      </w:r>
    </w:p>
    <w:p w14:paraId="161DD081" w14:textId="77777777" w:rsidR="00E6475C" w:rsidRPr="00273887" w:rsidRDefault="00E6475C" w:rsidP="00E6475C">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color w:val="000000" w:themeColor="text1"/>
          <w:sz w:val="24"/>
          <w:szCs w:val="24"/>
        </w:rPr>
      </w:pPr>
      <w:r w:rsidRPr="00273887">
        <w:rPr>
          <w:rFonts w:cstheme="minorHAnsi"/>
          <w:color w:val="000000" w:themeColor="text1"/>
          <w:sz w:val="24"/>
          <w:szCs w:val="24"/>
        </w:rPr>
        <w:t>Peki insanın kalbi nedir? Aklı mı, zekası mı, düşünce süreci mi, duyguların merkezi mi, iç benliği mi, vicdanı mı, ruhu mu, insan beyni mi, insanın muhtemelen bir bilgisayara benzeyen geniş iç depolama alanına sahip merkezi işlemcisi mi?</w:t>
      </w:r>
    </w:p>
    <w:p w14:paraId="10D4A288" w14:textId="77777777" w:rsidR="00E6475C" w:rsidRPr="00273887" w:rsidRDefault="00E6475C" w:rsidP="00E6475C">
      <w:pPr>
        <w:tabs>
          <w:tab w:val="left" w:pos="6480"/>
        </w:tabs>
        <w:spacing w:line="240" w:lineRule="auto"/>
        <w:jc w:val="both"/>
        <w:rPr>
          <w:rFonts w:cstheme="minorHAnsi"/>
          <w:i/>
          <w:iCs/>
          <w:color w:val="000000" w:themeColor="text1"/>
          <w:spacing w:val="-1"/>
          <w:sz w:val="24"/>
          <w:szCs w:val="24"/>
        </w:rPr>
      </w:pPr>
      <w:r w:rsidRPr="00273887">
        <w:rPr>
          <w:rFonts w:cstheme="minorHAnsi"/>
          <w:color w:val="000000" w:themeColor="text1"/>
          <w:spacing w:val="-1"/>
          <w:sz w:val="24"/>
          <w:szCs w:val="24"/>
        </w:rPr>
        <w:t>New Bible Dictionary'de “kalp”in aşağıdaki tanımını ve tanımını bulacaksınız.</w:t>
      </w:r>
    </w:p>
    <w:p w14:paraId="486C01B0" w14:textId="77777777" w:rsidR="00E6475C" w:rsidRPr="00273887" w:rsidRDefault="00E6475C" w:rsidP="00E6475C">
      <w:pPr>
        <w:shd w:val="clear" w:color="auto" w:fill="FFFFFF"/>
        <w:tabs>
          <w:tab w:val="left" w:pos="90"/>
          <w:tab w:val="left" w:pos="180"/>
          <w:tab w:val="left" w:pos="360"/>
          <w:tab w:val="left" w:pos="450"/>
          <w:tab w:val="left" w:pos="6300"/>
        </w:tabs>
        <w:spacing w:line="240" w:lineRule="auto"/>
        <w:ind w:left="180" w:right="180"/>
        <w:jc w:val="both"/>
        <w:rPr>
          <w:rFonts w:cstheme="minorHAnsi"/>
          <w:color w:val="000000" w:themeColor="text1"/>
          <w:sz w:val="24"/>
          <w:szCs w:val="24"/>
        </w:rPr>
      </w:pPr>
      <w:r w:rsidRPr="00273887">
        <w:rPr>
          <w:rFonts w:cstheme="minorHAnsi"/>
          <w:color w:val="000000" w:themeColor="text1"/>
          <w:spacing w:val="-23"/>
          <w:sz w:val="24"/>
          <w:szCs w:val="24"/>
        </w:rPr>
        <w:t>A.</w:t>
      </w:r>
      <w:r w:rsidRPr="00273887">
        <w:rPr>
          <w:rFonts w:cstheme="minorHAnsi"/>
          <w:color w:val="000000" w:themeColor="text1"/>
          <w:sz w:val="24"/>
          <w:szCs w:val="24"/>
        </w:rPr>
        <w:t>Fiziksel veya mecazi 29 kez.</w:t>
      </w:r>
    </w:p>
    <w:p w14:paraId="7289A54F" w14:textId="77777777" w:rsidR="00E6475C" w:rsidRPr="00273887" w:rsidRDefault="00E6475C" w:rsidP="00E6475C">
      <w:pPr>
        <w:shd w:val="clear" w:color="auto" w:fill="FFFFFF"/>
        <w:tabs>
          <w:tab w:val="left" w:pos="90"/>
          <w:tab w:val="left" w:pos="270"/>
          <w:tab w:val="left" w:pos="360"/>
          <w:tab w:val="left" w:pos="450"/>
          <w:tab w:val="left" w:pos="6300"/>
        </w:tabs>
        <w:spacing w:line="240" w:lineRule="auto"/>
        <w:ind w:left="450" w:right="180" w:hanging="270"/>
        <w:jc w:val="both"/>
        <w:rPr>
          <w:rFonts w:cstheme="minorHAnsi"/>
          <w:color w:val="000000" w:themeColor="text1"/>
          <w:spacing w:val="-1"/>
          <w:sz w:val="24"/>
          <w:szCs w:val="24"/>
        </w:rPr>
      </w:pPr>
      <w:r w:rsidRPr="00273887">
        <w:rPr>
          <w:rFonts w:cstheme="minorHAnsi"/>
          <w:iCs/>
          <w:color w:val="000000" w:themeColor="text1"/>
          <w:spacing w:val="-27"/>
          <w:sz w:val="24"/>
          <w:szCs w:val="24"/>
        </w:rPr>
        <w:t>B.</w:t>
      </w:r>
      <w:r w:rsidRPr="00273887">
        <w:rPr>
          <w:rFonts w:cstheme="minorHAnsi"/>
          <w:color w:val="000000" w:themeColor="text1"/>
          <w:spacing w:val="3"/>
          <w:sz w:val="24"/>
          <w:szCs w:val="24"/>
          <w:u w:val="single"/>
        </w:rPr>
        <w:t>Kişilik, iç yaşam veya karakter</w:t>
      </w:r>
      <w:r w:rsidRPr="00273887">
        <w:rPr>
          <w:rFonts w:cstheme="minorHAnsi"/>
          <w:color w:val="000000" w:themeColor="text1"/>
          <w:spacing w:val="3"/>
          <w:sz w:val="24"/>
          <w:szCs w:val="24"/>
        </w:rPr>
        <w:t>genel olarak 257 kez.</w:t>
      </w:r>
    </w:p>
    <w:p w14:paraId="2597C8E1" w14:textId="77777777" w:rsidR="00E6475C" w:rsidRPr="00273887" w:rsidRDefault="00E6475C" w:rsidP="00E6475C">
      <w:pPr>
        <w:shd w:val="clear" w:color="auto" w:fill="FFFFFF"/>
        <w:tabs>
          <w:tab w:val="left" w:pos="270"/>
          <w:tab w:val="left" w:pos="360"/>
          <w:tab w:val="left" w:pos="6300"/>
        </w:tabs>
        <w:spacing w:line="240" w:lineRule="auto"/>
        <w:ind w:left="450" w:right="180" w:hanging="270"/>
        <w:jc w:val="both"/>
        <w:rPr>
          <w:rFonts w:cstheme="minorHAnsi"/>
          <w:color w:val="000000" w:themeColor="text1"/>
          <w:spacing w:val="-13"/>
          <w:sz w:val="24"/>
          <w:szCs w:val="24"/>
        </w:rPr>
      </w:pPr>
      <w:r w:rsidRPr="00273887">
        <w:rPr>
          <w:rFonts w:cstheme="minorHAnsi"/>
          <w:color w:val="000000" w:themeColor="text1"/>
          <w:spacing w:val="-25"/>
          <w:sz w:val="24"/>
          <w:szCs w:val="24"/>
        </w:rPr>
        <w:t>C. Bilincin duygusal halleri, 166 kez, sarhoşluk, sevinç, üzüntü, endişe, cesaret, korku ve sevgi.</w:t>
      </w:r>
    </w:p>
    <w:p w14:paraId="4B0218E9" w14:textId="77777777" w:rsidR="00E6475C" w:rsidRPr="00273887" w:rsidRDefault="00E6475C" w:rsidP="00E6475C">
      <w:pPr>
        <w:shd w:val="clear" w:color="auto" w:fill="FFFFFF"/>
        <w:tabs>
          <w:tab w:val="left" w:pos="270"/>
          <w:tab w:val="left" w:pos="810"/>
          <w:tab w:val="left" w:pos="6300"/>
        </w:tabs>
        <w:spacing w:line="240" w:lineRule="auto"/>
        <w:ind w:left="450" w:right="180" w:hanging="270"/>
        <w:jc w:val="both"/>
        <w:rPr>
          <w:rFonts w:cstheme="minorHAnsi"/>
          <w:smallCaps/>
          <w:color w:val="000000" w:themeColor="text1"/>
          <w:spacing w:val="-2"/>
          <w:sz w:val="24"/>
          <w:szCs w:val="24"/>
        </w:rPr>
      </w:pPr>
      <w:r w:rsidRPr="00273887">
        <w:rPr>
          <w:rFonts w:cstheme="minorHAnsi"/>
          <w:iCs/>
          <w:color w:val="000000" w:themeColor="text1"/>
          <w:spacing w:val="5"/>
          <w:sz w:val="24"/>
          <w:szCs w:val="24"/>
        </w:rPr>
        <w:t>D.</w:t>
      </w:r>
      <w:r w:rsidRPr="00273887">
        <w:rPr>
          <w:rFonts w:cstheme="minorHAnsi"/>
          <w:color w:val="000000" w:themeColor="text1"/>
          <w:spacing w:val="5"/>
          <w:sz w:val="24"/>
          <w:szCs w:val="24"/>
          <w:u w:val="single"/>
        </w:rPr>
        <w:t>Entelektüel faaliyetler</w:t>
      </w:r>
      <w:r w:rsidRPr="00273887">
        <w:rPr>
          <w:rFonts w:cstheme="minorHAnsi"/>
          <w:color w:val="000000" w:themeColor="text1"/>
          <w:spacing w:val="5"/>
          <w:sz w:val="24"/>
          <w:szCs w:val="24"/>
        </w:rPr>
        <w:t>204 kez, dikkat, yansıma, hafıza, anlayış, teknik beceri.</w:t>
      </w:r>
    </w:p>
    <w:p w14:paraId="2A826CD3" w14:textId="77777777" w:rsidR="00E6475C" w:rsidRPr="00273887" w:rsidRDefault="00E6475C" w:rsidP="00E6475C">
      <w:pPr>
        <w:shd w:val="clear" w:color="auto" w:fill="FFFFFF"/>
        <w:tabs>
          <w:tab w:val="left" w:pos="270"/>
          <w:tab w:val="left" w:pos="6300"/>
        </w:tabs>
        <w:spacing w:line="240" w:lineRule="auto"/>
        <w:ind w:left="450" w:right="180" w:hanging="270"/>
        <w:jc w:val="both"/>
        <w:rPr>
          <w:rFonts w:cstheme="minorHAnsi"/>
          <w:color w:val="000000" w:themeColor="text1"/>
          <w:sz w:val="24"/>
          <w:szCs w:val="24"/>
        </w:rPr>
      </w:pPr>
      <w:r w:rsidRPr="00273887">
        <w:rPr>
          <w:rFonts w:cstheme="minorHAnsi"/>
          <w:iCs/>
          <w:color w:val="000000" w:themeColor="text1"/>
          <w:spacing w:val="3"/>
          <w:sz w:val="24"/>
          <w:szCs w:val="24"/>
        </w:rPr>
        <w:lastRenderedPageBreak/>
        <w:t>e.</w:t>
      </w:r>
      <w:r w:rsidRPr="00273887">
        <w:rPr>
          <w:rFonts w:cstheme="minorHAnsi"/>
          <w:color w:val="000000" w:themeColor="text1"/>
          <w:spacing w:val="3"/>
          <w:sz w:val="24"/>
          <w:szCs w:val="24"/>
          <w:u w:val="single"/>
        </w:rPr>
        <w:t>İrade veya amaç</w:t>
      </w:r>
      <w:r w:rsidRPr="00273887">
        <w:rPr>
          <w:rFonts w:cstheme="minorHAnsi"/>
          <w:color w:val="000000" w:themeColor="text1"/>
          <w:spacing w:val="3"/>
          <w:sz w:val="24"/>
          <w:szCs w:val="24"/>
        </w:rPr>
        <w:t>195 kez,</w:t>
      </w:r>
      <w:r w:rsidRPr="00273887">
        <w:rPr>
          <w:rFonts w:cstheme="minorHAnsi"/>
          <w:color w:val="000000" w:themeColor="text1"/>
          <w:sz w:val="24"/>
          <w:szCs w:val="24"/>
        </w:rPr>
        <w:t>bu, terimin en karakteristik kullanımlarından biridir. H. Wheeler Robinson'dan uyarlanmıştır.</w:t>
      </w:r>
    </w:p>
    <w:p w14:paraId="6895ADBF" w14:textId="77777777" w:rsidR="00E6475C" w:rsidRPr="00273887" w:rsidRDefault="00E6475C" w:rsidP="00E6475C">
      <w:pPr>
        <w:shd w:val="clear" w:color="auto" w:fill="FFFFFF"/>
        <w:tabs>
          <w:tab w:val="left" w:pos="6480"/>
        </w:tabs>
        <w:spacing w:line="240" w:lineRule="auto"/>
        <w:jc w:val="both"/>
        <w:rPr>
          <w:rFonts w:cstheme="minorHAnsi"/>
          <w:color w:val="000000" w:themeColor="text1"/>
          <w:spacing w:val="2"/>
          <w:sz w:val="24"/>
          <w:szCs w:val="24"/>
        </w:rPr>
      </w:pPr>
      <w:r w:rsidRPr="00273887">
        <w:rPr>
          <w:rFonts w:cstheme="minorHAnsi"/>
          <w:color w:val="000000" w:themeColor="text1"/>
          <w:spacing w:val="5"/>
          <w:sz w:val="24"/>
          <w:szCs w:val="24"/>
        </w:rPr>
        <w:t>Yeni Ahit'te kalp</w:t>
      </w:r>
      <w:r w:rsidRPr="00273887">
        <w:rPr>
          <w:rFonts w:cstheme="minorHAnsi"/>
          <w:color w:val="000000" w:themeColor="text1"/>
          <w:sz w:val="24"/>
          <w:szCs w:val="24"/>
        </w:rPr>
        <w:t>'Etten' oluştuğu için fiziksel referansını tamamen kaybetmez, fakat iradenin, aklın ve duygunun merkezidir. Bu, kalbin Yeni Ahit terimine en yakın olanının bütün insanın toplamı anlamına geldiği anlamına gelir.</w:t>
      </w:r>
    </w:p>
    <w:p w14:paraId="51376315" w14:textId="77777777" w:rsidR="00E6475C" w:rsidRPr="00273887" w:rsidRDefault="00E6475C" w:rsidP="00E6475C">
      <w:pPr>
        <w:shd w:val="clear" w:color="auto" w:fill="FFFFFF"/>
        <w:tabs>
          <w:tab w:val="left" w:pos="6480"/>
        </w:tabs>
        <w:spacing w:line="240" w:lineRule="auto"/>
        <w:jc w:val="both"/>
        <w:rPr>
          <w:rFonts w:cstheme="minorHAnsi"/>
          <w:color w:val="000000" w:themeColor="text1"/>
          <w:spacing w:val="1"/>
          <w:sz w:val="24"/>
          <w:szCs w:val="24"/>
        </w:rPr>
      </w:pPr>
      <w:r w:rsidRPr="00273887">
        <w:rPr>
          <w:rFonts w:cstheme="minorHAnsi"/>
          <w:color w:val="000000" w:themeColor="text1"/>
          <w:spacing w:val="2"/>
          <w:sz w:val="24"/>
          <w:szCs w:val="24"/>
        </w:rPr>
        <w:t>“İbraniler nesnel, bilimsel gözlem yerine öznel deneyime göre düşündüler ve böylece aşırı bölümlere ayırma şeklindeki modern hatadan kaçındılar. Esasen buydu</w:t>
      </w:r>
      <w:r w:rsidRPr="00273887">
        <w:rPr>
          <w:rFonts w:cstheme="minorHAnsi"/>
          <w:color w:val="000000" w:themeColor="text1"/>
          <w:sz w:val="24"/>
          <w:szCs w:val="24"/>
        </w:rPr>
        <w:t xml:space="preserve">İbranilerin düşündüğü ve konuştuğu fiziksel, entelektüel ve psikolojik tüm nitelikleriyle bütün bir insan ve kalp, bunların hepsinin yönetim merkezi olarak tasarlandı. Bir insanı veya bir hayvanı o yapan ve onun bütün hareketlerini yöneten kalptir. Karakter, kişilik, irade ve akıl, hepsi de İncil'deki kullanımında 'kalp'in anlamından bir </w:t>
      </w:r>
      <w:proofErr w:type="spellStart"/>
      <w:r w:rsidRPr="00273887">
        <w:rPr>
          <w:rFonts w:cstheme="minorHAnsi"/>
          <w:color w:val="000000" w:themeColor="text1"/>
          <w:sz w:val="24"/>
          <w:szCs w:val="24"/>
        </w:rPr>
        <w:t>şeyler</w:t>
      </w:r>
      <w:proofErr w:type="spellEnd"/>
      <w:r w:rsidRPr="00273887">
        <w:rPr>
          <w:rFonts w:cstheme="minorHAnsi"/>
          <w:color w:val="000000" w:themeColor="text1"/>
          <w:sz w:val="24"/>
          <w:szCs w:val="24"/>
        </w:rPr>
        <w:t xml:space="preserve"> </w:t>
      </w:r>
      <w:proofErr w:type="spellStart"/>
      <w:r w:rsidRPr="00273887">
        <w:rPr>
          <w:rFonts w:cstheme="minorHAnsi"/>
          <w:color w:val="000000" w:themeColor="text1"/>
          <w:sz w:val="24"/>
          <w:szCs w:val="24"/>
        </w:rPr>
        <w:t>yansıtan</w:t>
      </w:r>
      <w:proofErr w:type="spellEnd"/>
      <w:r w:rsidRPr="00273887">
        <w:rPr>
          <w:rFonts w:cstheme="minorHAnsi"/>
          <w:color w:val="000000" w:themeColor="text1"/>
          <w:sz w:val="24"/>
          <w:szCs w:val="24"/>
        </w:rPr>
        <w:t xml:space="preserve"> modern </w:t>
      </w:r>
      <w:proofErr w:type="spellStart"/>
      <w:r w:rsidRPr="00273887">
        <w:rPr>
          <w:rFonts w:cstheme="minorHAnsi"/>
          <w:color w:val="000000" w:themeColor="text1"/>
          <w:sz w:val="24"/>
          <w:szCs w:val="24"/>
        </w:rPr>
        <w:t>terimlerdir</w:t>
      </w:r>
      <w:proofErr w:type="spellEnd"/>
      <w:r w:rsidRPr="00273887">
        <w:rPr>
          <w:rFonts w:cstheme="minorHAnsi"/>
          <w:color w:val="000000" w:themeColor="text1"/>
          <w:sz w:val="24"/>
          <w:szCs w:val="24"/>
        </w:rPr>
        <w:t>.</w:t>
      </w:r>
    </w:p>
    <w:p w14:paraId="54E10FA5" w14:textId="77777777" w:rsidR="00E6475C" w:rsidRPr="00273887" w:rsidRDefault="00E6475C" w:rsidP="00E6475C">
      <w:pPr>
        <w:shd w:val="clear" w:color="auto" w:fill="FFFFFF"/>
        <w:tabs>
          <w:tab w:val="left" w:pos="90"/>
          <w:tab w:val="left" w:pos="6480"/>
        </w:tabs>
        <w:spacing w:line="240" w:lineRule="auto"/>
        <w:jc w:val="both"/>
        <w:rPr>
          <w:rFonts w:cstheme="minorHAnsi"/>
          <w:color w:val="000000" w:themeColor="text1"/>
          <w:spacing w:val="-2"/>
          <w:sz w:val="24"/>
          <w:szCs w:val="24"/>
        </w:rPr>
      </w:pPr>
      <w:r w:rsidRPr="00273887">
        <w:rPr>
          <w:rFonts w:cstheme="minorHAnsi"/>
          <w:color w:val="000000" w:themeColor="text1"/>
          <w:sz w:val="24"/>
          <w:szCs w:val="24"/>
        </w:rPr>
        <w:t>“Yahveh herkesin yüreğini bilir ve dış görünüşe aldanmaz; ancak yine de yüreği araştırıp tanıması ve onu temizlemesi için duaya layık bir duadır. Kötülerin hedefi 'yeni bir yürek' olmalıdır ve bu, Tanrı'nın yasasının artık yalnızca dışsal olmayıp, 'kalbe yazılmış' ve onu temiz hale getirmesi gerektiği anlamına gelecektir.</w:t>
      </w:r>
    </w:p>
    <w:p w14:paraId="5921FFD0" w14:textId="77777777" w:rsidR="00E6475C" w:rsidRPr="00273887" w:rsidRDefault="00E6475C" w:rsidP="00E6475C">
      <w:pPr>
        <w:shd w:val="clear" w:color="auto" w:fill="FFFFFF"/>
        <w:tabs>
          <w:tab w:val="left" w:pos="90"/>
          <w:tab w:val="left" w:pos="6480"/>
        </w:tabs>
        <w:spacing w:line="240" w:lineRule="auto"/>
        <w:jc w:val="both"/>
        <w:rPr>
          <w:rFonts w:cstheme="minorHAnsi"/>
          <w:color w:val="000000" w:themeColor="text1"/>
          <w:sz w:val="24"/>
          <w:szCs w:val="24"/>
        </w:rPr>
      </w:pPr>
      <w:r w:rsidRPr="00273887">
        <w:rPr>
          <w:rFonts w:cstheme="minorHAnsi"/>
          <w:color w:val="000000" w:themeColor="text1"/>
          <w:spacing w:val="-2"/>
          <w:sz w:val="24"/>
          <w:szCs w:val="24"/>
        </w:rPr>
        <w:t>“Böylece tüm arzuların kaynağı olan kalp korunmalıdır ve öğretmen</w:t>
      </w:r>
      <w:r w:rsidRPr="00273887">
        <w:rPr>
          <w:rFonts w:cstheme="minorHAnsi"/>
          <w:color w:val="000000" w:themeColor="text1"/>
          <w:sz w:val="24"/>
          <w:szCs w:val="24"/>
        </w:rPr>
        <w:t>talebesinin kalbini doğru yola kavuştur.</w:t>
      </w:r>
    </w:p>
    <w:p w14:paraId="085FA45C" w14:textId="77777777" w:rsidR="00E6475C" w:rsidRPr="00273887" w:rsidRDefault="00E6475C" w:rsidP="00E6475C">
      <w:pPr>
        <w:shd w:val="clear" w:color="auto" w:fill="FFFFFF"/>
        <w:tabs>
          <w:tab w:val="left" w:pos="90"/>
          <w:tab w:val="left" w:pos="6480"/>
        </w:tabs>
        <w:spacing w:line="240" w:lineRule="auto"/>
        <w:jc w:val="both"/>
        <w:rPr>
          <w:rFonts w:cstheme="minorHAnsi"/>
          <w:color w:val="000000" w:themeColor="text1"/>
          <w:sz w:val="24"/>
          <w:szCs w:val="24"/>
        </w:rPr>
      </w:pPr>
      <w:r w:rsidRPr="00273887">
        <w:rPr>
          <w:rFonts w:cstheme="minorHAnsi"/>
          <w:color w:val="000000" w:themeColor="text1"/>
          <w:spacing w:val="2"/>
          <w:sz w:val="24"/>
          <w:szCs w:val="24"/>
        </w:rPr>
        <w:t>“Tanrı'yı ​​görecek olanlar yüreği temiz olanlardır ve azizler, Mesih'in imanla yürekte yaşaması aracılığıyla,</w:t>
      </w:r>
      <w:r w:rsidRPr="00273887">
        <w:rPr>
          <w:rFonts w:cstheme="minorHAnsi"/>
          <w:color w:val="000000" w:themeColor="text1"/>
          <w:sz w:val="24"/>
          <w:szCs w:val="24"/>
        </w:rPr>
        <w:t>Tanrı aşkı.</w:t>
      </w:r>
    </w:p>
    <w:p w14:paraId="58311012" w14:textId="77777777" w:rsidR="00E6475C" w:rsidRPr="00273887" w:rsidRDefault="00E6475C" w:rsidP="00E6475C">
      <w:pPr>
        <w:tabs>
          <w:tab w:val="left" w:pos="284"/>
          <w:tab w:val="left" w:pos="585"/>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İnsan beyni, tüm insan faaliyetlerinin kontrol merkezidir. Bütün işlevleri bir arada ele alındığında insanı, kişiyi,</w:t>
      </w:r>
    </w:p>
    <w:p w14:paraId="6D427AA6" w14:textId="77777777" w:rsidR="00E6475C" w:rsidRPr="00273887" w:rsidRDefault="00E6475C" w:rsidP="00E6475C">
      <w:pPr>
        <w:pStyle w:val="ListParagraph"/>
        <w:numPr>
          <w:ilvl w:val="0"/>
          <w:numId w:val="2"/>
        </w:numPr>
        <w:tabs>
          <w:tab w:val="left" w:pos="45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jc w:val="both"/>
        <w:rPr>
          <w:rFonts w:cstheme="minorHAnsi"/>
          <w:color w:val="000000" w:themeColor="text1"/>
          <w:sz w:val="24"/>
          <w:szCs w:val="24"/>
        </w:rPr>
      </w:pPr>
      <w:r w:rsidRPr="00273887">
        <w:rPr>
          <w:rFonts w:cstheme="minorHAnsi"/>
          <w:color w:val="000000" w:themeColor="text1"/>
          <w:sz w:val="24"/>
          <w:szCs w:val="24"/>
        </w:rPr>
        <w:t>Yaşamsal bedensel işlevlerle ilgili tüm veri ve bilgileri işleyen fiziksel bölüm.</w:t>
      </w:r>
    </w:p>
    <w:p w14:paraId="2A6812AA" w14:textId="77777777" w:rsidR="00E6475C" w:rsidRPr="00273887" w:rsidRDefault="00E6475C" w:rsidP="00E6475C">
      <w:pPr>
        <w:pStyle w:val="ListParagraph"/>
        <w:numPr>
          <w:ilvl w:val="0"/>
          <w:numId w:val="2"/>
        </w:numPr>
        <w:tabs>
          <w:tab w:val="left" w:pos="450"/>
          <w:tab w:val="left" w:pos="63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left="450" w:right="270" w:hanging="270"/>
        <w:jc w:val="both"/>
        <w:rPr>
          <w:rFonts w:cstheme="minorHAnsi"/>
          <w:color w:val="000000" w:themeColor="text1"/>
          <w:sz w:val="24"/>
          <w:szCs w:val="24"/>
        </w:rPr>
      </w:pPr>
      <w:r w:rsidRPr="00273887">
        <w:rPr>
          <w:rFonts w:cstheme="minorHAnsi"/>
          <w:color w:val="000000" w:themeColor="text1"/>
          <w:sz w:val="24"/>
          <w:szCs w:val="24"/>
        </w:rPr>
        <w:t>Zihinsel kısım, beynin, karar verme için gerekli olan işlemek, analiz etmek, sıralamak, karşılaştırmak, depolamak ve geri çağırmak için gerçekleri ve diğer dış bilgileri alan kısmı gibi görünmektedir ve entelektüel kısım olarak adlandırılabilir.</w:t>
      </w:r>
    </w:p>
    <w:p w14:paraId="75A0CE02" w14:textId="77777777" w:rsidR="00E6475C" w:rsidRPr="00273887" w:rsidRDefault="00E6475C" w:rsidP="00E6475C">
      <w:pPr>
        <w:pStyle w:val="ListParagraph"/>
        <w:numPr>
          <w:ilvl w:val="0"/>
          <w:numId w:val="2"/>
        </w:numPr>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jc w:val="both"/>
        <w:rPr>
          <w:rFonts w:cstheme="minorHAnsi"/>
          <w:color w:val="000000" w:themeColor="text1"/>
          <w:sz w:val="24"/>
          <w:szCs w:val="24"/>
        </w:rPr>
      </w:pPr>
      <w:r w:rsidRPr="00273887">
        <w:rPr>
          <w:rFonts w:cstheme="minorHAnsi"/>
          <w:color w:val="000000" w:themeColor="text1"/>
          <w:sz w:val="24"/>
          <w:szCs w:val="24"/>
        </w:rPr>
        <w:t>Duygusal ve manevi kısım genellikle kalp, içteki insan veya duygu merkezi olarak anılır. Sevgiyi, nefreti, korkuyu, cesareti, güveni, dürüstlüğü, vicdanı, karakteri ve duyguları burada buluruz. Bir kişinin vicdanının çeşitli etik standartları kabul edecek şekilde eğitilebileceği, kişinin karakterinin iyi ya da kötü olabileceği ve kişinin duygularının bilgi ve gerçeklerden ziyade düşünce ya da inanca dayanabileceği unutulmamalıdır.</w:t>
      </w:r>
    </w:p>
    <w:p w14:paraId="350C2328" w14:textId="77777777" w:rsidR="00E6475C" w:rsidRPr="00273887" w:rsidRDefault="00E6475C" w:rsidP="00E6475C">
      <w:pPr>
        <w:pStyle w:val="ListParagraph"/>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jc w:val="both"/>
        <w:rPr>
          <w:rFonts w:cstheme="minorHAnsi"/>
          <w:color w:val="000000" w:themeColor="text1"/>
          <w:sz w:val="24"/>
          <w:szCs w:val="24"/>
        </w:rPr>
      </w:pPr>
    </w:p>
    <w:p w14:paraId="2DAD75E5" w14:textId="77777777" w:rsidR="00E6475C" w:rsidRPr="00273887" w:rsidRDefault="00E6475C" w:rsidP="002550CD">
      <w:pPr>
        <w:tabs>
          <w:tab w:val="left" w:pos="284"/>
          <w:tab w:val="left" w:pos="630"/>
          <w:tab w:val="left" w:pos="704"/>
          <w:tab w:val="left" w:pos="2144"/>
        </w:tabs>
        <w:autoSpaceDE w:val="0"/>
        <w:autoSpaceDN w:val="0"/>
        <w:adjustRightInd w:val="0"/>
        <w:spacing w:line="240" w:lineRule="auto"/>
        <w:jc w:val="both"/>
        <w:rPr>
          <w:rFonts w:cstheme="minorHAnsi"/>
          <w:b/>
          <w:color w:val="000000" w:themeColor="text1"/>
          <w:sz w:val="24"/>
          <w:szCs w:val="24"/>
        </w:rPr>
      </w:pPr>
      <w:r w:rsidRPr="00273887">
        <w:rPr>
          <w:rFonts w:cstheme="minorHAnsi"/>
          <w:b/>
          <w:color w:val="000000" w:themeColor="text1"/>
          <w:sz w:val="24"/>
          <w:szCs w:val="24"/>
        </w:rPr>
        <w:t>Çözüm.</w:t>
      </w:r>
      <w:r w:rsidR="002550CD">
        <w:rPr>
          <w:rFonts w:cstheme="minorHAnsi"/>
          <w:b/>
          <w:color w:val="000000" w:themeColor="text1"/>
          <w:sz w:val="24"/>
          <w:szCs w:val="24"/>
        </w:rPr>
        <w:tab/>
      </w:r>
    </w:p>
    <w:p w14:paraId="7290AD27" w14:textId="77777777" w:rsidR="00E6475C" w:rsidRPr="00273887" w:rsidRDefault="00E6475C" w:rsidP="00E6475C">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Kalp, insanın Tanrı benzerliğinde yaratılmış kısmıdır ve tamamen fiziksel olması gerekmeyebilir. İnsan kalbini iyiye de kötüye de eğitebilir. İnsanın ibadet etmesi kalptedir.</w:t>
      </w:r>
    </w:p>
    <w:p w14:paraId="334F9EA4" w14:textId="77777777" w:rsidR="00E6475C" w:rsidRPr="00273887" w:rsidRDefault="00E6475C" w:rsidP="00E6475C">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Tanrı'nın krallığı sizin dikkatli gözleminizle gelmez ve insanlar 'İşte burada' ya da 'İşte orada' demez çünkü Tanrı'nın krallığı içinizdedir.”</w:t>
      </w:r>
    </w:p>
    <w:p w14:paraId="1085BB98" w14:textId="77777777" w:rsidR="00E6475C" w:rsidRPr="00273887" w:rsidRDefault="00E6475C" w:rsidP="00E6475C">
      <w:pPr>
        <w:tabs>
          <w:tab w:val="left" w:pos="6480"/>
        </w:tabs>
        <w:autoSpaceDE w:val="0"/>
        <w:autoSpaceDN w:val="0"/>
        <w:adjustRightInd w:val="0"/>
        <w:spacing w:line="240" w:lineRule="auto"/>
        <w:jc w:val="both"/>
        <w:rPr>
          <w:rFonts w:cstheme="minorHAnsi"/>
          <w:bCs/>
          <w:sz w:val="24"/>
          <w:szCs w:val="24"/>
        </w:rPr>
      </w:pPr>
      <w:r w:rsidRPr="00273887">
        <w:rPr>
          <w:rFonts w:cstheme="minorHAnsi"/>
          <w:color w:val="000000" w:themeColor="text1"/>
          <w:sz w:val="24"/>
          <w:szCs w:val="24"/>
        </w:rPr>
        <w:t xml:space="preserve">İnsanın ibadeti samimi ve gerçek olmalıdır; ruhta ve gerçekte ve duygularla ve duygularla. Sadece bir emre "itaat etmek" için veya algılanan bazı gereklilikleri "yerine getirmek" için veya görev </w:t>
      </w:r>
      <w:r w:rsidRPr="00273887">
        <w:rPr>
          <w:rFonts w:cstheme="minorHAnsi"/>
          <w:color w:val="000000" w:themeColor="text1"/>
          <w:sz w:val="24"/>
          <w:szCs w:val="24"/>
        </w:rPr>
        <w:lastRenderedPageBreak/>
        <w:t>duygusu dışında yapılan herhangi bir faaliyet, kişinin kurtuluşunu kazanma girişiminde bulunan ritüelistik bir uygulama gibi görünmektedir.</w:t>
      </w:r>
    </w:p>
    <w:p w14:paraId="757A6AAA" w14:textId="77777777" w:rsidR="00E6475C" w:rsidRPr="00273887" w:rsidRDefault="00E6475C" w:rsidP="00E6475C">
      <w:pPr>
        <w:spacing w:line="240" w:lineRule="auto"/>
        <w:jc w:val="both"/>
        <w:rPr>
          <w:rFonts w:cstheme="minorHAnsi"/>
          <w:b/>
          <w:sz w:val="24"/>
          <w:szCs w:val="24"/>
          <w:u w:val="single"/>
        </w:rPr>
      </w:pPr>
      <w:r w:rsidRPr="00273887">
        <w:rPr>
          <w:rFonts w:cstheme="minorHAnsi"/>
          <w:b/>
          <w:sz w:val="24"/>
          <w:szCs w:val="24"/>
          <w:u w:val="single"/>
        </w:rPr>
        <w:t>Yeni Ahit İncelemesi.</w:t>
      </w:r>
      <w:r w:rsidRPr="00273887">
        <w:rPr>
          <w:rFonts w:cstheme="minorHAnsi"/>
          <w:bCs/>
          <w:sz w:val="24"/>
          <w:szCs w:val="24"/>
          <w:vertAlign w:val="superscript"/>
        </w:rPr>
        <w:t xml:space="preserve"> </w:t>
      </w:r>
    </w:p>
    <w:p w14:paraId="745B01A7"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İbadetin bazı yönlerine doğrudan atıfta bulunan birçok Yeni Ahit pasajı vardır. Bunlar öncelikle ibadeti zorunlu olarak tanımlayan unsurları veya özellikleri belirlemek amacıyla ele alınacaktır. Bu özelliklerin çoğu olumlu nitelikte olacak, ancak bazıları çeşitli senaryolara yönelik olumsuz eleştirilerden kaynaklanacaktır.</w:t>
      </w:r>
    </w:p>
    <w:p w14:paraId="625B5449" w14:textId="77777777" w:rsidR="00E6475C" w:rsidRPr="00273887" w:rsidRDefault="00E6475C" w:rsidP="00E6475C">
      <w:pPr>
        <w:spacing w:after="0" w:line="240" w:lineRule="auto"/>
        <w:jc w:val="both"/>
        <w:rPr>
          <w:rFonts w:cstheme="minorHAnsi"/>
          <w:sz w:val="24"/>
          <w:szCs w:val="24"/>
          <w:u w:val="single"/>
        </w:rPr>
      </w:pPr>
      <w:r w:rsidRPr="00273887">
        <w:rPr>
          <w:rFonts w:cstheme="minorHAnsi"/>
          <w:sz w:val="24"/>
          <w:szCs w:val="24"/>
          <w:u w:val="single"/>
        </w:rPr>
        <w:t>Yeni Ahit İbadetinin Unsurları.</w:t>
      </w:r>
    </w:p>
    <w:p w14:paraId="64BD4EA8"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Örnek olarak, bir şeye veya bir kişiliğe hizmet etmenin, ister putlara ister Rab'be olsun, Eski Ahit bakış açısına göre ibadet teşkil ettiğini bulduk. Bu özellik aynı zamanda Yeni Ahit öğretilerinde de sürdürülmektedir. Mesih, Şeytan'ı azarlarken olduğu gibi, uygun şekilde yönlendirilmiş hizmete güçlü bir vurgu yaptı; Mesih, Tesniye 6'nın 13. ayetinden alıntı yaptı: "Tanrınız Rab'be ibadet edeceksiniz ve yalnızca O'na hizmet edeceksiniz." Pavlus, Rab'be hizmet etmek için gayretli, ateşli bir ruhla geride kalmadıklarını belirtiyor. Hizmet ibadeti oluşturur ancak yalnızca bu değildir. Üstelik hizmetimiz yanlış yönlendirilebilir ve bu nedenle Rab'bin lehine olmayabilir.</w:t>
      </w:r>
    </w:p>
    <w:p w14:paraId="4D7F7093"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Eğer hizmet doğru bir şekilde yönlendirilecekse, belirli ve genel emirlere itaat, ibadet için çok temel olmalıdır. Mesih şunları yaşadı: "Oğul olmasına rağmen, çektiği acılardan itaati öğrendi". Koloseliler 1. ayet 10'da Pavlus "O'nu her bakımdan memnun etme" ihtiyacından söz eder. Gösterilen alçakgönüllülük, hüküm giymiş ve saygı ve huşu hissine kapılan yeni bir imanlı tarafından gösterilir.</w:t>
      </w:r>
    </w:p>
    <w:p w14:paraId="2D0EA6AC"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 xml:space="preserve">Ancak Mesih, Samiriyeli kadına yaptığı konuşmada tapınmaya yeni bir vurgu yaptı. Ne Samiriyelilerin sahiplendiği Gerizim Dağı'nın ne de Yahudilerin toplandığı Kudüs'ün tercih edilen ibadet yeri olmadığını ilan ederek geleneğe meydan okudu. Bunun yerine, "şimdi, gerçek tapınanların Baba'ya Ruh'ta ve gerçekte tapınacakları zamandır; bu tür insanlar için, Baba O'na tapınanlar olmayı arar. Tanrı Ruh'tur ve O'na tapınanlar Ruh'ta ve gerçekte tapınmalıdır." Etkili bir ibadet yapabilmek için burada ne kastedildiğini anlamamız gerekir. Hiç şüphe yok ki, bir ibadethanede fiziki değil manevi vurgu ön plandadır. Gerçek ibadet gerçektir, sadıktır, arzu edilene veya hoşa gidene uygun bir samimiyettir. Manevi ibadet, insanın Tanrı'nın benzerliğinde yaratılmış iç kısmı olan kalbi ve ruhu içerir. Bu kavram politikada büyük bir değişimi temsil ediyor; Pavlus, Kolose Kilisesi'ne, Mesih'in Eski Yasayı çarmıha çivileyerek </w:t>
      </w:r>
      <w:proofErr w:type="spellStart"/>
      <w:r w:rsidRPr="00273887">
        <w:rPr>
          <w:rFonts w:cstheme="minorHAnsi"/>
          <w:sz w:val="24"/>
          <w:szCs w:val="24"/>
        </w:rPr>
        <w:t>onu</w:t>
      </w:r>
      <w:proofErr w:type="spellEnd"/>
      <w:r w:rsidRPr="00273887">
        <w:rPr>
          <w:rFonts w:cstheme="minorHAnsi"/>
          <w:sz w:val="24"/>
          <w:szCs w:val="24"/>
        </w:rPr>
        <w:t xml:space="preserve"> </w:t>
      </w:r>
      <w:proofErr w:type="spellStart"/>
      <w:r w:rsidRPr="00273887">
        <w:rPr>
          <w:rFonts w:cstheme="minorHAnsi"/>
          <w:sz w:val="24"/>
          <w:szCs w:val="24"/>
        </w:rPr>
        <w:t>yerine</w:t>
      </w:r>
      <w:proofErr w:type="spellEnd"/>
      <w:r w:rsidRPr="00273887">
        <w:rPr>
          <w:rFonts w:cstheme="minorHAnsi"/>
          <w:sz w:val="24"/>
          <w:szCs w:val="24"/>
        </w:rPr>
        <w:t xml:space="preserve"> </w:t>
      </w:r>
      <w:proofErr w:type="spellStart"/>
      <w:r w:rsidRPr="00273887">
        <w:rPr>
          <w:rFonts w:cstheme="minorHAnsi"/>
          <w:sz w:val="24"/>
          <w:szCs w:val="24"/>
        </w:rPr>
        <w:t>getirdiğini</w:t>
      </w:r>
      <w:proofErr w:type="spellEnd"/>
      <w:r w:rsidRPr="00273887">
        <w:rPr>
          <w:rFonts w:cstheme="minorHAnsi"/>
          <w:sz w:val="24"/>
          <w:szCs w:val="24"/>
        </w:rPr>
        <w:t xml:space="preserve"> </w:t>
      </w:r>
      <w:proofErr w:type="spellStart"/>
      <w:r w:rsidRPr="00273887">
        <w:rPr>
          <w:rFonts w:cstheme="minorHAnsi"/>
          <w:sz w:val="24"/>
          <w:szCs w:val="24"/>
        </w:rPr>
        <w:t>öğretti</w:t>
      </w:r>
      <w:proofErr w:type="spellEnd"/>
      <w:r w:rsidRPr="00273887">
        <w:rPr>
          <w:rFonts w:cstheme="minorHAnsi"/>
          <w:sz w:val="24"/>
          <w:szCs w:val="24"/>
        </w:rPr>
        <w:t>.</w:t>
      </w:r>
    </w:p>
    <w:p w14:paraId="261CE436"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Bu yöndeki bir başka referans da Filipililer 3, 3. ayettir. Pavlus, Hıristiyanların insan geleneklerine güvenmeden Tanrı'nın Ruhu'na tapındıklarını ve Mesih İsa'yı yücelttiklerini söylüyor.</w:t>
      </w:r>
    </w:p>
    <w:p w14:paraId="3D6BA949"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 xml:space="preserve">Artık Hıristiyanlar, davranışlarını Kutsal Yazılarda belirtilen arzu edilen özelliklerle karşılaştırarak, Rab'bin Ruhu tarafından yönlendirilip yönlendirilmediklerini ölçebiliyorlar. Pavlus, Roma, Galatya, Efes ve Kolose'deki kiliselere yazdığı mektuplarda Ruhsal niteliklerin geniş bir dizisini listeliyor. Bu pasajlar, insanın alt doğasının özellikleri ile manevi insanın özellikleri arasında bir karşıtlık sunarak daha da ileri gidiyor. İlki insanın şehvetinden kaynaklanır; ikincisi Tanrı ile </w:t>
      </w:r>
      <w:r w:rsidRPr="00273887">
        <w:rPr>
          <w:rFonts w:cstheme="minorHAnsi"/>
          <w:sz w:val="24"/>
          <w:szCs w:val="24"/>
        </w:rPr>
        <w:lastRenderedPageBreak/>
        <w:t>yürüme arzusundan kaynaklanmaktadır. Pavlus'un Galatya mektubunda sunduğu alegori, insanın içindeki iç çatışmayı tasvir ediyor. Pavlus bizzat bu iç çatışmayı yaşadı.</w:t>
      </w:r>
    </w:p>
    <w:p w14:paraId="664A1BCD"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Hıristiyan karakteri sevgi, sevinç, barış, sabır, metanet, dayanıklılık, azim, nezaket, iyilik, sadakat, yumuşak huyluluk ve özdenetim ile tanımlanır. Bunların hepsi Rabbimizi onurlandırdıkları için kişinin Ruh'ta ibadet etmesine izin verir. Hıristiyanların Allah'ı örnek almaları, affedici olmaları, yumuşak kalpli olmaları, eğitici sözler söylemeleri ve nefsine hakim olmaları gerekmektedir. Romalılar 12. ayet 1, nihai noktayı ayrıntılarıyla anlatıyor: "Bedenlerinizi, ruhsal ibadet hizmetiniz olan, Tanrı'nın kabul edeceği diri ve kutsal bir kurban olarak sunun."</w:t>
      </w:r>
    </w:p>
    <w:p w14:paraId="44196FD9"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Pavlus dünyevi davranışın aksine ruhsal davranıştan, tapınma ruhundan söz ediyordu. Yani insanların çoğunluğu Rabbin gözünde olumsuz bir norm sunuyordu. Hıristiyanların farklı bir normu olmalı. Onlar, sürekli olan ve şeref, kulluk, itaat, hürmet, hürmet, tevazu vb. nitelikleri kapsayan Rabb'e ibadet ruhuyla ayrılmalıdırlar. “Birbirinizle mezmurlar, ilahiler ve manevi şarkılar söyleyerek, kalbinizde Rab'be şarkı söyleyip melodiler söyleyerek iletişim kuran yüksek bir seviye; her şey için her zaman Rabbimiz İsa Mesih'in adıyla Tanrı'ya, hatta Baba'ya şükranlarımızı sunarız; ve Mesih korkusuyla birbirinize bağımlı olun.”</w:t>
      </w:r>
    </w:p>
    <w:p w14:paraId="1EE4B2A6"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Aşağıdaki iki önemli pasaj bu temayı güçlendiriyor;</w:t>
      </w:r>
    </w:p>
    <w:p w14:paraId="46A6437A" w14:textId="77777777" w:rsidR="00E6475C" w:rsidRPr="00273887" w:rsidRDefault="00E6475C" w:rsidP="00E6475C">
      <w:pPr>
        <w:spacing w:line="240" w:lineRule="auto"/>
        <w:ind w:left="450" w:right="180" w:hanging="270"/>
        <w:jc w:val="both"/>
        <w:rPr>
          <w:rFonts w:cstheme="minorHAnsi"/>
          <w:sz w:val="24"/>
          <w:szCs w:val="24"/>
        </w:rPr>
      </w:pPr>
      <w:r w:rsidRPr="00273887">
        <w:rPr>
          <w:rFonts w:cstheme="minorHAnsi"/>
          <w:sz w:val="24"/>
          <w:szCs w:val="24"/>
        </w:rPr>
        <w:t>A. "Öyle ki, Rab'be lâyık bir yolda yürüyesiniz, O'nu her bakımdan memnun edersiniz, her iyi işte meyve verirsiniz ve Tanrı'nın bilginizi artırırsınız."</w:t>
      </w:r>
    </w:p>
    <w:p w14:paraId="7377697F" w14:textId="77777777" w:rsidR="00E6475C" w:rsidRPr="00273887" w:rsidRDefault="00E6475C" w:rsidP="00E6475C">
      <w:pPr>
        <w:spacing w:line="240" w:lineRule="auto"/>
        <w:ind w:left="450" w:right="180" w:hanging="270"/>
        <w:jc w:val="both"/>
        <w:rPr>
          <w:rFonts w:cstheme="minorHAnsi"/>
          <w:sz w:val="24"/>
          <w:szCs w:val="24"/>
        </w:rPr>
      </w:pPr>
      <w:r w:rsidRPr="00273887">
        <w:rPr>
          <w:rFonts w:cstheme="minorHAnsi"/>
          <w:sz w:val="24"/>
          <w:szCs w:val="24"/>
        </w:rPr>
        <w:t>B. "Mesih'in sözü içinizde zengin bir şekilde yerleşsin; tüm bilgeliği öğreterek ve birbirinize mezmurlar, ilahiler ve ruhsal şarkılarla öğüt vererek, yüreklerinizde Tanrı'ya şükranla ilahiler söyleyerek. Rab İsa, O'nun aracılığıyla Baba Tanrı'ya şükrediyor”.</w:t>
      </w:r>
    </w:p>
    <w:p w14:paraId="47172698"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Burada asıl önemli olan Allah'ı kalbimizde tahtına oturtmamızdır; kutsal metinlerde gösterildiği gibi arzu edilen kişilik özelliklerini geliştirmeliyiz. Bu şartlar altında bir ibadet ortamı oluşur. Onur, saygı, itaat ve sevgi hem örtülü hem de açık bir şekilde kabul edilecektir.</w:t>
      </w:r>
    </w:p>
    <w:p w14:paraId="5E307FFD" w14:textId="77777777" w:rsidR="00E6475C" w:rsidRPr="00273887" w:rsidRDefault="00E6475C" w:rsidP="00E6475C">
      <w:pPr>
        <w:spacing w:line="240" w:lineRule="auto"/>
        <w:jc w:val="both"/>
        <w:rPr>
          <w:rFonts w:cstheme="minorHAnsi"/>
          <w:sz w:val="24"/>
          <w:szCs w:val="24"/>
          <w:u w:val="single"/>
        </w:rPr>
      </w:pPr>
      <w:r w:rsidRPr="00273887">
        <w:rPr>
          <w:rFonts w:cstheme="minorHAnsi"/>
          <w:sz w:val="24"/>
          <w:szCs w:val="24"/>
          <w:u w:val="single"/>
        </w:rPr>
        <w:t>Diğer İbadetler.</w:t>
      </w:r>
    </w:p>
    <w:p w14:paraId="05AB06E6"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İbadetlerin Rabbimiz'e odaklanan yönleri doğru tespit edilmeye çalışıldı. Bu ibadet, Kutsal Yazılarda yer alan arzu edilen unsurları kapsayan gerçek ve gerçek bir ibadet olarak adlandırılmıştır. Ancak kutsal kitaplarda boş, cahil, şeytana ve puta yönelik, insan odaklı, melek ve estetik ya da doğaya tapınma anlatılmaktadır. Formatları kutsal metinler tarafından ibadet özelliklerine sahip olarak kabul edilir. Bu ibadet olaylarından genellikle olumsuz anlamda söz edilir ve gerçek ibadete aykırıdır. Aşağıdaki örnekler dikkate alınması amacıyla verilmiştir.</w:t>
      </w:r>
    </w:p>
    <w:p w14:paraId="0D344DF2" w14:textId="77777777" w:rsidR="00E6475C" w:rsidRPr="00273887" w:rsidRDefault="00E6475C" w:rsidP="00E6475C">
      <w:pPr>
        <w:spacing w:line="240" w:lineRule="auto"/>
        <w:jc w:val="both"/>
        <w:rPr>
          <w:rFonts w:cstheme="minorHAnsi"/>
          <w:sz w:val="24"/>
          <w:szCs w:val="24"/>
          <w:u w:val="single"/>
        </w:rPr>
      </w:pPr>
      <w:r w:rsidRPr="00273887">
        <w:rPr>
          <w:rFonts w:cstheme="minorHAnsi"/>
          <w:sz w:val="24"/>
          <w:szCs w:val="24"/>
          <w:u w:val="single"/>
        </w:rPr>
        <w:t>Cahilce ibadet.</w:t>
      </w:r>
    </w:p>
    <w:p w14:paraId="2A9EECB8"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Mesih'in Samiriyeli kadınla yaptığı konuşma, yalnızca hakiki tapınmanın ruhi yönünü tanımlamakla kalmamış, aynı zamanda cahilce tapınma konusunu da tanımlamıştır. Yuhanna 4'ün 27. ayetinde İsa kadına Samiriye halkının bilgisizce tapındığını söyledi. Kurtuluş Yahudilerdendi, ancak iki ülke kısmen etnik imalar nedeniyle ulusal ilişkilerden kaçındı.</w:t>
      </w:r>
    </w:p>
    <w:p w14:paraId="2DEC2457"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lastRenderedPageBreak/>
        <w:t>Samiriyelilerin boş ibadeti şu şekilde tanımlanır: "Bu Samiriyeliler Rab'den korkarken, aynı zamanda (dağ evlerine yerleştirilen) putlarına da hizmet ettiler; çocukları ve torunları da babalarının yaptığı gibi (gelenek) öyle yaptılar. bugün." Çelişkili bir şekilde, Rab'den korkuyorlardı ama putlarına tapıyorlardı. Burada en az iki ders yer alıyor. Öncelikle her nesil tarafından aktarılan geleneklerin doğruluğunu incelemeliyiz. Yukarıdaki olayda nesiller boyu cahilce ve sahte ibadet teşvik edildi. İkincisi, Samiriyeliler etnik bir grup olarak Yahudiler tarafından kabul edilemezdi. Bu ırksal gerilim ve engeller ortamı belki de Samiriyelilerin kabul edilebilir bir ibadete sahip olmalarını engelledi. Irkın, mirasın, sosyal statünün ve geleneğin gururuna karşı tetikte olmamız gerekiyor.</w:t>
      </w:r>
    </w:p>
    <w:p w14:paraId="573ADABF"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Pavlus Atinalı insanlarla konuşurken onların dinsel kültürünü tanıdı. Ama aynı zamanda onların bilinmeyen bir Tanrı'ya cahilce tapındıklarını da kabul etti." Pavlus, putları, tapınakları, heykelleri, sanatı, gümüşü, taşı vb. içeren ibadet formatları ile gerçek ibadet arasında ayrım yapıyor. Musa, Davut, Süleyman ve diğerlerinin şu sözlerini destekliyor: “Tanrı her birimizden uzak olmasa bile, belki O'nu el yordamıyla arayıp bulabilirlerse Tanrı'yı ​​arasınlar; çünkü O'nda yaşıyor, hareket ediyor ve var oluyoruz." Rab'be ulaşmaya ve iletişim kurmaya çalıştıkları tarz nedeniyle ibadetleri cahilceydi. Ancak eylemleri hizmet, armağanlar ve yeniden düzenlemeyi içerdiğinden bir ibadet biçimine sahiplerdi. İbadet Tanrı ile sürekli bir ilişki olabilir.</w:t>
      </w:r>
    </w:p>
    <w:p w14:paraId="07E6B39F"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İnsanların ibadeti büyük olasılıkla Korint'teki Kilise'de mevcuttu. Birinci Korintliler 1. ayet 12'de Pavlus cemaatin kişiliklere göre bölünmesini tartışıyor; "Her biriniz 'Ben Pavlus'tanım' ve 'Ben Apollos'tanım' ve 'Ben Kefas'tanım' ve 'Ben Mesih'tenim' diyorsunuz. Bu bölünmeler etnik gruplardan oluşan bir cemaatin sonucu olabilir. Pavlus'un Bakanlık öncelikli olarak Yahudi olmayanlara, Apollos belki de Yunanlılara ve Petrus da Yahudilere yönelikti. Buradaki tehlike, dikkatin ve onurun yalnızca Mesih'e değil, esas olarak bireysel öğretmenlere odaklanmış olmasıydı. Bu kutuplaşma, elverişli bir ortamın varlığını engelledi. Bizim için ders basitçe şudur: inancımız baskın bir Hıristiyan kişiliğine değil, Mesih'e dayanmalıdır.</w:t>
      </w:r>
    </w:p>
    <w:p w14:paraId="38859342" w14:textId="77777777" w:rsidR="00E6475C" w:rsidRPr="00273887" w:rsidRDefault="00E6475C" w:rsidP="00E6475C">
      <w:pPr>
        <w:spacing w:line="240" w:lineRule="auto"/>
        <w:jc w:val="both"/>
        <w:rPr>
          <w:rFonts w:cstheme="minorHAnsi"/>
          <w:sz w:val="24"/>
          <w:szCs w:val="24"/>
          <w:u w:val="single"/>
        </w:rPr>
      </w:pPr>
      <w:r w:rsidRPr="00273887">
        <w:rPr>
          <w:rFonts w:cstheme="minorHAnsi"/>
          <w:sz w:val="24"/>
          <w:szCs w:val="24"/>
          <w:u w:val="single"/>
        </w:rPr>
        <w:t>Melek İbadeti</w:t>
      </w:r>
    </w:p>
    <w:p w14:paraId="776F232A"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Pavlus, Koloseliler 2. ayetin 8. ayetinde meleklere tapınmadan söz ederken aynı zamanda doğa, gelenekler, insan felsefeleri vb. tarafından yönetilen ibadet koşullarını da öne sürüyor. Kolose'nin Yahudilerin, Yunanlıların ve diğer entelektüellerin etkisine maruz kaldığını unutmayın.</w:t>
      </w:r>
    </w:p>
    <w:p w14:paraId="7DA4FA70" w14:textId="77777777" w:rsidR="00E6475C" w:rsidRPr="00273887" w:rsidRDefault="00E6475C" w:rsidP="00E6475C">
      <w:pPr>
        <w:spacing w:line="240" w:lineRule="auto"/>
        <w:ind w:left="40"/>
        <w:jc w:val="both"/>
        <w:rPr>
          <w:rFonts w:cstheme="minorHAnsi"/>
          <w:sz w:val="24"/>
          <w:szCs w:val="24"/>
          <w:u w:val="single"/>
        </w:rPr>
      </w:pPr>
      <w:r w:rsidRPr="00273887">
        <w:rPr>
          <w:rFonts w:cstheme="minorHAnsi"/>
          <w:sz w:val="24"/>
          <w:szCs w:val="24"/>
          <w:u w:val="single"/>
        </w:rPr>
        <w:t>Boş ibadet.</w:t>
      </w:r>
    </w:p>
    <w:p w14:paraId="3D28A861" w14:textId="77777777" w:rsidR="00E6475C" w:rsidRPr="00273887" w:rsidRDefault="00E6475C" w:rsidP="00E6475C">
      <w:pPr>
        <w:spacing w:line="240" w:lineRule="auto"/>
        <w:jc w:val="both"/>
        <w:rPr>
          <w:rFonts w:cstheme="minorHAnsi"/>
          <w:b/>
          <w:bCs/>
          <w:sz w:val="24"/>
          <w:szCs w:val="24"/>
        </w:rPr>
      </w:pPr>
      <w:r w:rsidRPr="00273887">
        <w:rPr>
          <w:rFonts w:cstheme="minorHAnsi"/>
          <w:sz w:val="24"/>
          <w:szCs w:val="24"/>
        </w:rPr>
        <w:t>Mesih, gelenek uğruna Tanrı'nın sözünü geçersiz kılan Ferisileri ve Yazıcıları azarladı. Cevabı şu oldu: "Bu halk beni dudaklarıyla onurlandırıyor, ama kalpleri benden çok uzakta. Ama boşuna bana tapıyorlar, kendi doktrinleri olarak insanların emirlerini öğretiyorlar." Mesih bu insanları ikiyüzlü olarak sınıflandırdı. Kişinin amacının farkında olmadan geleneksel ritüellere girişmesiyle boş ibadetler meydana gelebilir; doğru bir kalbin müdahalesi olmadan belirli hareketlerin yapılması koşullarında gerçekleşebilir.</w:t>
      </w:r>
    </w:p>
    <w:p w14:paraId="5BD0574B" w14:textId="77777777" w:rsidR="00E6475C" w:rsidRPr="00273887" w:rsidRDefault="00E6475C" w:rsidP="00E6475C">
      <w:pPr>
        <w:spacing w:line="240" w:lineRule="auto"/>
        <w:jc w:val="both"/>
        <w:rPr>
          <w:rFonts w:cstheme="minorHAnsi"/>
          <w:bCs/>
          <w:sz w:val="24"/>
          <w:szCs w:val="24"/>
        </w:rPr>
      </w:pPr>
      <w:r w:rsidRPr="00273887">
        <w:rPr>
          <w:rFonts w:cstheme="minorHAnsi"/>
          <w:bCs/>
          <w:sz w:val="24"/>
          <w:szCs w:val="24"/>
        </w:rPr>
        <w:t>Pavlus'un Galat kilisesine yazdığı mektupta da boş tapınma açıkça görülmektedir (bölüm 3). Bu Hıristiyanlar, imanla duyarak ruhu aldılar, ancak yine de Kanuna geri döndüler ve Kanunun gerekleriyle aklanmaya çalıştılar. Bu boş ibadet, imanın yetersizliğinin bir sonucuydu; Mesih'te büyümeye devam etmekte başarısız oldular.</w:t>
      </w:r>
    </w:p>
    <w:p w14:paraId="62B1D214" w14:textId="77777777" w:rsidR="00E6475C" w:rsidRPr="00454AA6" w:rsidRDefault="00E6475C" w:rsidP="00E6475C">
      <w:pPr>
        <w:spacing w:line="240" w:lineRule="auto"/>
        <w:jc w:val="both"/>
        <w:rPr>
          <w:rFonts w:cstheme="minorHAnsi"/>
          <w:sz w:val="24"/>
          <w:szCs w:val="24"/>
          <w:u w:val="single"/>
        </w:rPr>
      </w:pPr>
      <w:r w:rsidRPr="00273887">
        <w:rPr>
          <w:rFonts w:cstheme="minorHAnsi"/>
          <w:sz w:val="24"/>
          <w:szCs w:val="24"/>
          <w:u w:val="single"/>
        </w:rPr>
        <w:lastRenderedPageBreak/>
        <w:t>Şeytan ve Puta İbadet</w:t>
      </w:r>
      <w:r w:rsidRPr="00273887">
        <w:rPr>
          <w:rFonts w:cstheme="minorHAnsi"/>
          <w:sz w:val="24"/>
          <w:szCs w:val="24"/>
        </w:rPr>
        <w:t>Vahiy 9'un 20. ayetinde Yuhanna şöyle söz ediyor: "Fakat bu belalardan ölmeyen insanlığın geri kalanı, cinlere ve altından, gümüşten, tunçtan putlara tapmamak için elleriyle yaptıklarından tövbe etmediler. göremeyen, duyamayan ve yürüyemeyen taş ve tahta.</w:t>
      </w:r>
    </w:p>
    <w:p w14:paraId="5AD53071" w14:textId="77777777" w:rsidR="00E6475C" w:rsidRDefault="00E6475C" w:rsidP="00E6475C">
      <w:pPr>
        <w:pStyle w:val="Default"/>
        <w:spacing w:line="360" w:lineRule="auto"/>
        <w:rPr>
          <w:rStyle w:val="Hyperlink"/>
          <w:rFonts w:asciiTheme="minorHAnsi" w:hAnsiTheme="minorHAnsi" w:cstheme="minorHAnsi"/>
          <w:sz w:val="20"/>
          <w:szCs w:val="20"/>
        </w:rPr>
      </w:pPr>
    </w:p>
    <w:p w14:paraId="3FB03D76" w14:textId="77777777" w:rsidR="00E6475C" w:rsidRDefault="00E6475C"/>
    <w:sectPr w:rsidR="00E647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128D" w14:textId="77777777" w:rsidR="00F415E9" w:rsidRDefault="00F415E9" w:rsidP="00E6475C">
      <w:pPr>
        <w:spacing w:after="0" w:line="240" w:lineRule="auto"/>
      </w:pPr>
      <w:r>
        <w:separator/>
      </w:r>
    </w:p>
  </w:endnote>
  <w:endnote w:type="continuationSeparator" w:id="0">
    <w:p w14:paraId="14B375CF" w14:textId="77777777" w:rsidR="00F415E9" w:rsidRDefault="00F415E9" w:rsidP="00E64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FEBB" w14:textId="77777777" w:rsidR="00F415E9" w:rsidRDefault="00F415E9" w:rsidP="00E6475C">
      <w:pPr>
        <w:spacing w:after="0" w:line="240" w:lineRule="auto"/>
      </w:pPr>
      <w:r>
        <w:separator/>
      </w:r>
    </w:p>
  </w:footnote>
  <w:footnote w:type="continuationSeparator" w:id="0">
    <w:p w14:paraId="4C5266C9" w14:textId="77777777" w:rsidR="00F415E9" w:rsidRDefault="00F415E9" w:rsidP="00E64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15A9"/>
    <w:multiLevelType w:val="hybridMultilevel"/>
    <w:tmpl w:val="624EA58E"/>
    <w:lvl w:ilvl="0" w:tplc="28F0E04C">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38E7435C"/>
    <w:multiLevelType w:val="hybridMultilevel"/>
    <w:tmpl w:val="B9300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4B48A4"/>
    <w:multiLevelType w:val="hybridMultilevel"/>
    <w:tmpl w:val="D7929C18"/>
    <w:lvl w:ilvl="0" w:tplc="9BD8195A">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5C"/>
    <w:rsid w:val="000424A0"/>
    <w:rsid w:val="0007416F"/>
    <w:rsid w:val="000D51CD"/>
    <w:rsid w:val="00174222"/>
    <w:rsid w:val="0021006B"/>
    <w:rsid w:val="002550CD"/>
    <w:rsid w:val="00454AA6"/>
    <w:rsid w:val="005853A1"/>
    <w:rsid w:val="00614C69"/>
    <w:rsid w:val="006318DC"/>
    <w:rsid w:val="00720FAD"/>
    <w:rsid w:val="00985878"/>
    <w:rsid w:val="00A00867"/>
    <w:rsid w:val="00C50829"/>
    <w:rsid w:val="00E15C87"/>
    <w:rsid w:val="00E356DF"/>
    <w:rsid w:val="00E6475C"/>
    <w:rsid w:val="00F415E9"/>
    <w:rsid w:val="00F8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CEEB6"/>
  <w15:chartTrackingRefBased/>
  <w15:docId w15:val="{0F05674F-3FBE-4531-9549-2F084E75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7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475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6475C"/>
    <w:rPr>
      <w:color w:val="0563C1" w:themeColor="hyperlink"/>
      <w:u w:val="single"/>
    </w:rPr>
  </w:style>
  <w:style w:type="paragraph" w:styleId="FootnoteText">
    <w:name w:val="footnote text"/>
    <w:basedOn w:val="Normal"/>
    <w:link w:val="FootnoteTextChar"/>
    <w:uiPriority w:val="99"/>
    <w:semiHidden/>
    <w:unhideWhenUsed/>
    <w:rsid w:val="00E6475C"/>
    <w:pPr>
      <w:spacing w:after="0" w:line="240" w:lineRule="auto"/>
    </w:pPr>
    <w:rPr>
      <w:rFonts w:ascii="Times New Roman" w:eastAsia="Times New Roman" w:hAnsi="Times New Roman" w:cs="Tahoma"/>
      <w:sz w:val="20"/>
      <w:szCs w:val="20"/>
    </w:rPr>
  </w:style>
  <w:style w:type="character" w:customStyle="1" w:styleId="FootnoteTextChar">
    <w:name w:val="Footnote Text Char"/>
    <w:basedOn w:val="DefaultParagraphFont"/>
    <w:link w:val="FootnoteText"/>
    <w:uiPriority w:val="99"/>
    <w:semiHidden/>
    <w:rsid w:val="00E6475C"/>
    <w:rPr>
      <w:rFonts w:ascii="Times New Roman" w:eastAsia="Times New Roman" w:hAnsi="Times New Roman" w:cs="Tahoma"/>
      <w:sz w:val="20"/>
      <w:szCs w:val="20"/>
    </w:rPr>
  </w:style>
  <w:style w:type="paragraph" w:styleId="ListParagraph">
    <w:name w:val="List Paragraph"/>
    <w:basedOn w:val="Normal"/>
    <w:uiPriority w:val="34"/>
    <w:qFormat/>
    <w:rsid w:val="00E6475C"/>
    <w:pPr>
      <w:spacing w:after="200" w:line="276" w:lineRule="auto"/>
      <w:ind w:left="720"/>
      <w:contextualSpacing/>
    </w:pPr>
  </w:style>
  <w:style w:type="paragraph" w:customStyle="1" w:styleId="Normal12pt">
    <w:name w:val="Normal + 12 pt"/>
    <w:basedOn w:val="Normal"/>
    <w:uiPriority w:val="99"/>
    <w:rsid w:val="00E6475C"/>
    <w:pPr>
      <w:tabs>
        <w:tab w:val="num" w:pos="1080"/>
      </w:tabs>
      <w:spacing w:after="0" w:line="240" w:lineRule="auto"/>
      <w:ind w:left="1080" w:hanging="360"/>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647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_odt_logo" Type="http://schemas.openxmlformats.org/officeDocument/2006/relationships/image" Target="media/odt_attribution_logo.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3153</Words>
  <Characters>21180</Characters>
  <Application>Microsoft Office Word</Application>
  <DocSecurity>0</DocSecurity>
  <Lines>302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2024-05-03T01:33:00Z</cp:lastPrinted>
  <dcterms:created xsi:type="dcterms:W3CDTF">2024-07-06T20:32:00Z</dcterms:created>
  <dcterms:modified xsi:type="dcterms:W3CDTF">2024-07-06T20:32:00Z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8043ed63-b293-48f7-9e45-7ec57142c417</vt:lpwstr>
  </property>
</Properties>
</file>