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1937" w14:textId="77777777" w:rsidR="008962FB" w:rsidRDefault="00DE30A9">
      <w:r>
        <w:rPr>
          <w:noProof/>
        </w:rPr>
        <mc:AlternateContent>
          <mc:Choice Requires="wps">
            <w:drawing>
              <wp:anchor distT="0" distB="0" distL="114300" distR="114300" simplePos="0" relativeHeight="251659264" behindDoc="0" locked="0" layoutInCell="1" allowOverlap="1" wp14:anchorId="432EC628" wp14:editId="7474C265">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79A898C" w14:textId="77777777" w:rsidR="008962FB" w:rsidRDefault="00DE30A9">
                            <w:pPr>
                              <w:spacing w:line="240" w:lineRule="auto"/>
                              <w:contextualSpacing/>
                            </w:pPr>
                            <w:r>
                              <w:rPr>
                                <w:noProof/>
                                <w:position w:val="-6"/>
                              </w:rPr>
                              <w:drawing>
                                <wp:inline distT="0" distB="0" distL="0" distR="0" wp14:anchorId="66909E52" wp14:editId="55168B5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05EC3883" w14:textId="77777777" w:rsidR="0055016C" w:rsidRPr="006545FB" w:rsidRDefault="0055016C" w:rsidP="0055016C">
      <w:pPr>
        <w:jc w:val="center"/>
        <w:rPr>
          <w:b/>
          <w:bCs/>
          <w:sz w:val="32"/>
          <w:szCs w:val="32"/>
        </w:rPr>
      </w:pPr>
      <w:r w:rsidRPr="006545FB">
        <w:rPr>
          <w:b/>
          <w:bCs/>
          <w:sz w:val="32"/>
          <w:szCs w:val="32"/>
        </w:rPr>
        <w:t>Yaşlıları/Çobanları Atanmak</w:t>
      </w:r>
    </w:p>
    <w:p w14:paraId="0F15635D" w14:textId="59B4C0A1" w:rsidR="00F246AF" w:rsidRDefault="00F246AF" w:rsidP="00F246AF">
      <w:pPr>
        <w:jc w:val="center"/>
        <w:rPr>
          <w:sz w:val="28"/>
          <w:szCs w:val="28"/>
        </w:rPr>
      </w:pPr>
      <w:r>
        <w:rPr>
          <w:sz w:val="28"/>
          <w:szCs w:val="28"/>
        </w:rPr>
        <w:t>Randolph Dunn</w:t>
      </w:r>
    </w:p>
    <w:p w14:paraId="5240B1C9" w14:textId="1A50212C" w:rsidR="0055016C" w:rsidRPr="00CB7870" w:rsidRDefault="0055016C" w:rsidP="0055016C">
      <w:pPr>
        <w:rPr>
          <w:sz w:val="28"/>
          <w:szCs w:val="28"/>
        </w:rPr>
      </w:pPr>
      <w:proofErr w:type="spellStart"/>
      <w:r w:rsidRPr="00CB7870">
        <w:rPr>
          <w:sz w:val="28"/>
          <w:szCs w:val="28"/>
        </w:rPr>
        <w:t>Cemaatin</w:t>
      </w:r>
      <w:proofErr w:type="spellEnd"/>
      <w:r w:rsidRPr="00CB7870">
        <w:rPr>
          <w:sz w:val="28"/>
          <w:szCs w:val="28"/>
        </w:rPr>
        <w:t xml:space="preserve"> </w:t>
      </w:r>
      <w:proofErr w:type="spellStart"/>
      <w:r w:rsidRPr="00CB7870">
        <w:rPr>
          <w:sz w:val="28"/>
          <w:szCs w:val="28"/>
        </w:rPr>
        <w:t>ihtiyarları</w:t>
      </w:r>
      <w:proofErr w:type="spellEnd"/>
      <w:r w:rsidRPr="00CB7870">
        <w:rPr>
          <w:sz w:val="28"/>
          <w:szCs w:val="28"/>
        </w:rPr>
        <w:t xml:space="preserve"> </w:t>
      </w:r>
      <w:proofErr w:type="spellStart"/>
      <w:r w:rsidRPr="00CB7870">
        <w:rPr>
          <w:sz w:val="28"/>
          <w:szCs w:val="28"/>
        </w:rPr>
        <w:t>yoksa</w:t>
      </w:r>
      <w:proofErr w:type="spellEnd"/>
      <w:r w:rsidRPr="00CB7870">
        <w:rPr>
          <w:sz w:val="28"/>
          <w:szCs w:val="28"/>
        </w:rPr>
        <w:t xml:space="preserve">, </w:t>
      </w:r>
      <w:proofErr w:type="spellStart"/>
      <w:r w:rsidRPr="00CB7870">
        <w:rPr>
          <w:sz w:val="28"/>
          <w:szCs w:val="28"/>
        </w:rPr>
        <w:t>fiili</w:t>
      </w:r>
      <w:proofErr w:type="spellEnd"/>
      <w:r w:rsidRPr="00CB7870">
        <w:rPr>
          <w:sz w:val="28"/>
          <w:szCs w:val="28"/>
        </w:rPr>
        <w:t xml:space="preserve"> liderler veya vaiz cemaatten, ihtiyar olmaya uygun olduğunu düşündükleri kişileri önermelerini isteyecektir. Bu manevi işi üstlenmek isteyen erkekler, bir bütün </w:t>
      </w:r>
      <w:proofErr w:type="spellStart"/>
      <w:r w:rsidRPr="00CB7870">
        <w:rPr>
          <w:sz w:val="28"/>
          <w:szCs w:val="28"/>
        </w:rPr>
        <w:t>olarak</w:t>
      </w:r>
      <w:proofErr w:type="spellEnd"/>
      <w:r w:rsidRPr="00CB7870">
        <w:rPr>
          <w:sz w:val="28"/>
          <w:szCs w:val="28"/>
        </w:rPr>
        <w:t xml:space="preserve"> </w:t>
      </w:r>
      <w:proofErr w:type="spellStart"/>
      <w:r w:rsidRPr="00CB7870">
        <w:rPr>
          <w:sz w:val="28"/>
          <w:szCs w:val="28"/>
        </w:rPr>
        <w:t>kilisenin</w:t>
      </w:r>
      <w:proofErr w:type="spellEnd"/>
      <w:r w:rsidRPr="00CB7870">
        <w:rPr>
          <w:sz w:val="28"/>
          <w:szCs w:val="28"/>
        </w:rPr>
        <w:t xml:space="preserve"> </w:t>
      </w:r>
      <w:proofErr w:type="spellStart"/>
      <w:r w:rsidRPr="00CB7870">
        <w:rPr>
          <w:sz w:val="28"/>
          <w:szCs w:val="28"/>
        </w:rPr>
        <w:t>onayına</w:t>
      </w:r>
      <w:proofErr w:type="spellEnd"/>
      <w:r w:rsidRPr="00CB7870">
        <w:rPr>
          <w:sz w:val="28"/>
          <w:szCs w:val="28"/>
        </w:rPr>
        <w:t xml:space="preserve"> </w:t>
      </w:r>
      <w:proofErr w:type="spellStart"/>
      <w:r w:rsidRPr="00CB7870">
        <w:rPr>
          <w:sz w:val="28"/>
          <w:szCs w:val="28"/>
        </w:rPr>
        <w:t>sunulur</w:t>
      </w:r>
      <w:proofErr w:type="spellEnd"/>
      <w:r w:rsidRPr="00CB7870">
        <w:rPr>
          <w:sz w:val="28"/>
          <w:szCs w:val="28"/>
        </w:rPr>
        <w:t>.</w:t>
      </w:r>
    </w:p>
    <w:p w14:paraId="16F14EB4" w14:textId="77777777" w:rsidR="0055016C" w:rsidRPr="00CB7870" w:rsidRDefault="0055016C" w:rsidP="0055016C">
      <w:pPr>
        <w:rPr>
          <w:sz w:val="28"/>
          <w:szCs w:val="28"/>
        </w:rPr>
      </w:pPr>
      <w:r w:rsidRPr="00CB7870">
        <w:rPr>
          <w:sz w:val="28"/>
          <w:szCs w:val="28"/>
        </w:rPr>
        <w:t>Yaşlıların bulunduğu kiliseler için aşağıdakiler çeşitli kiliselerin kullandığı bilinen yöntemlerdir. Tanımlanamayan başka yöntemler de olabilir.</w:t>
      </w:r>
    </w:p>
    <w:p w14:paraId="42650B55" w14:textId="77777777" w:rsidR="0055016C" w:rsidRDefault="0055016C" w:rsidP="0055016C">
      <w:pPr>
        <w:pStyle w:val="ListParagraph"/>
        <w:numPr>
          <w:ilvl w:val="0"/>
          <w:numId w:val="9"/>
        </w:numPr>
        <w:rPr>
          <w:sz w:val="28"/>
          <w:szCs w:val="28"/>
        </w:rPr>
      </w:pPr>
      <w:r w:rsidRPr="00CB7870">
        <w:rPr>
          <w:sz w:val="28"/>
          <w:szCs w:val="28"/>
        </w:rPr>
        <w:t>Mevcut yaşlılar bir erkeği veya erkekleri seçer ve kiliseden onayını ister.</w:t>
      </w:r>
    </w:p>
    <w:p w14:paraId="3970A1B5" w14:textId="77777777" w:rsidR="00350006" w:rsidRDefault="00350006" w:rsidP="0055016C">
      <w:pPr>
        <w:pStyle w:val="ListParagraph"/>
        <w:numPr>
          <w:ilvl w:val="0"/>
          <w:numId w:val="9"/>
        </w:numPr>
        <w:rPr>
          <w:sz w:val="28"/>
          <w:szCs w:val="28"/>
        </w:rPr>
      </w:pPr>
      <w:r>
        <w:rPr>
          <w:sz w:val="28"/>
          <w:szCs w:val="28"/>
        </w:rPr>
        <w:t>İhtiyarlar kiliseye, ihtiyar olmak isteyen ve kendini yeterli gören herkesin bunu cemaate bildirmesi gerektiğini bildirir. Cemaat onun yeterli olduğunu kabul ederse ihtiyar olur.</w:t>
      </w:r>
    </w:p>
    <w:p w14:paraId="30F870D3" w14:textId="77777777" w:rsidR="00350006" w:rsidRPr="00CB7870" w:rsidRDefault="00350006" w:rsidP="0055016C">
      <w:pPr>
        <w:pStyle w:val="ListParagraph"/>
        <w:numPr>
          <w:ilvl w:val="0"/>
          <w:numId w:val="9"/>
        </w:numPr>
        <w:rPr>
          <w:sz w:val="28"/>
          <w:szCs w:val="28"/>
        </w:rPr>
      </w:pPr>
      <w:r>
        <w:rPr>
          <w:sz w:val="28"/>
          <w:szCs w:val="28"/>
        </w:rPr>
        <w:t>Kilisenin ihtiyar olacak erkeklerin isimlerini göndermesi talep ediliyor. Bu adamlarla temasa geçilerek bir ihtiyarın işini yapmak isteyip istemedikleri, vasıflı oldukları düşünülürse ihtiyar oldukları öğrenilir.</w:t>
      </w:r>
    </w:p>
    <w:p w14:paraId="460D20D9" w14:textId="77777777" w:rsidR="0055016C" w:rsidRDefault="0055016C" w:rsidP="0055016C">
      <w:pPr>
        <w:pStyle w:val="ListParagraph"/>
        <w:numPr>
          <w:ilvl w:val="0"/>
          <w:numId w:val="9"/>
        </w:numPr>
        <w:rPr>
          <w:sz w:val="28"/>
          <w:szCs w:val="28"/>
        </w:rPr>
      </w:pPr>
      <w:r w:rsidRPr="00CB7870">
        <w:rPr>
          <w:sz w:val="28"/>
          <w:szCs w:val="28"/>
        </w:rPr>
        <w:t>İhtiyarlar cemaatten, hizmet etmeye yeterli olduğunu düşündükleri erkeklerin isimlerini göndermelerini talep ediyor. Daha sonra yaşlılar bu listeden erkekleri seçerler ve</w:t>
      </w:r>
    </w:p>
    <w:p w14:paraId="00B208A4" w14:textId="77777777" w:rsidR="0055016C" w:rsidRDefault="0055016C" w:rsidP="0055016C">
      <w:pPr>
        <w:pStyle w:val="ListParagraph"/>
        <w:numPr>
          <w:ilvl w:val="1"/>
          <w:numId w:val="9"/>
        </w:numPr>
        <w:rPr>
          <w:sz w:val="28"/>
          <w:szCs w:val="28"/>
        </w:rPr>
      </w:pPr>
      <w:r w:rsidRPr="00DF0137">
        <w:rPr>
          <w:sz w:val="28"/>
          <w:szCs w:val="28"/>
        </w:rPr>
        <w:t>cemaatin onaylamasını isteyin veya</w:t>
      </w:r>
    </w:p>
    <w:p w14:paraId="49022CF5" w14:textId="77777777" w:rsidR="0055016C" w:rsidRPr="00DF0137" w:rsidRDefault="0055016C" w:rsidP="0055016C">
      <w:pPr>
        <w:pStyle w:val="ListParagraph"/>
        <w:numPr>
          <w:ilvl w:val="1"/>
          <w:numId w:val="9"/>
        </w:numPr>
        <w:rPr>
          <w:sz w:val="28"/>
          <w:szCs w:val="28"/>
        </w:rPr>
      </w:pPr>
      <w:r w:rsidRPr="00DF0137">
        <w:rPr>
          <w:sz w:val="28"/>
          <w:szCs w:val="28"/>
        </w:rPr>
        <w:t>Üyelerin yeterlilik sorunlarını çözmek için iki haftaları olacak.</w:t>
      </w:r>
    </w:p>
    <w:p w14:paraId="73838161" w14:textId="77777777" w:rsidR="0055016C" w:rsidRPr="00DF0137" w:rsidRDefault="0055016C" w:rsidP="0055016C">
      <w:pPr>
        <w:pStyle w:val="ListParagraph"/>
        <w:numPr>
          <w:ilvl w:val="0"/>
          <w:numId w:val="9"/>
        </w:numPr>
        <w:rPr>
          <w:sz w:val="28"/>
          <w:szCs w:val="28"/>
        </w:rPr>
      </w:pPr>
      <w:r w:rsidRPr="00DF0137">
        <w:rPr>
          <w:sz w:val="28"/>
          <w:szCs w:val="28"/>
        </w:rPr>
        <w:t>İhtiyar olarak hizmet etmek isteyen bir birader, mevcut ihtiyarlara ihtiyar olup olamayacağını soruyor.</w:t>
      </w:r>
    </w:p>
    <w:p w14:paraId="17074B65" w14:textId="77777777" w:rsidR="0055016C" w:rsidRPr="00CB7870" w:rsidRDefault="0055016C" w:rsidP="0055016C">
      <w:pPr>
        <w:pStyle w:val="ListParagraph"/>
        <w:numPr>
          <w:ilvl w:val="1"/>
          <w:numId w:val="9"/>
        </w:numPr>
        <w:rPr>
          <w:sz w:val="28"/>
          <w:szCs w:val="28"/>
        </w:rPr>
      </w:pPr>
      <w:r w:rsidRPr="00CB7870">
        <w:rPr>
          <w:sz w:val="28"/>
          <w:szCs w:val="28"/>
        </w:rPr>
        <w:t>Kabul ederler ve o bir yaşlı olur veya</w:t>
      </w:r>
    </w:p>
    <w:p w14:paraId="0DE41D90" w14:textId="77777777" w:rsidR="0055016C" w:rsidRPr="00CB7870" w:rsidRDefault="0055016C" w:rsidP="0055016C">
      <w:pPr>
        <w:pStyle w:val="ListParagraph"/>
        <w:numPr>
          <w:ilvl w:val="1"/>
          <w:numId w:val="9"/>
        </w:numPr>
        <w:rPr>
          <w:sz w:val="28"/>
          <w:szCs w:val="28"/>
        </w:rPr>
      </w:pPr>
      <w:r w:rsidRPr="00CB7870">
        <w:rPr>
          <w:sz w:val="28"/>
          <w:szCs w:val="28"/>
        </w:rPr>
        <w:t>Kabul ediyorlar ve kilisenin onayını istiyorlar.</w:t>
      </w:r>
    </w:p>
    <w:p w14:paraId="034ED5D0" w14:textId="77777777" w:rsidR="0055016C" w:rsidRDefault="0055016C" w:rsidP="0055016C">
      <w:pPr>
        <w:pStyle w:val="ListParagraph"/>
        <w:numPr>
          <w:ilvl w:val="0"/>
          <w:numId w:val="9"/>
        </w:numPr>
        <w:rPr>
          <w:sz w:val="28"/>
          <w:szCs w:val="28"/>
        </w:rPr>
      </w:pPr>
      <w:r w:rsidRPr="00CB7870">
        <w:rPr>
          <w:sz w:val="28"/>
          <w:szCs w:val="28"/>
        </w:rPr>
        <w:t xml:space="preserve">İhtiyarlar, seçim sürecinde kolaylaştırıcı olarak çoban olmayan erkekleri seçiyor ve onları cemaate tanıtıyor. Üyelerden, ihtiyar olmaya uygun olduğunu düşündükleri erkeklerin isimlerini bir kolaylaştırıcıya bildirmeleri rica olunur. Kolaylaştırıcılar, her bir erkekle, kendisini Kutsal Kitap açısından yeterli görüp görmediğini ve bir ihtiyarın işini yapmak isteyip istemediğini belirlemek için görüşecek. Arzu ederlerse kendilerine çalışma için Bir Çobanın Rolü kitabının bir kopyası verilir (bazı kiliseler çobanlar hakkında bir vaaz ve onların çalışmalarını yeterli görür). Bir haftalık çalışmanın ardından Çoban Rolü'nde belirlenen çalışmayı kabul eden erkekler, eğer kolaylaştırıcılar bunları cemaate sunacak ve onaylarını isteyeceklerdir. Üyelerin yeterlilik sorunlarını çözmek </w:t>
      </w:r>
      <w:r w:rsidRPr="00CB7870">
        <w:rPr>
          <w:sz w:val="28"/>
          <w:szCs w:val="28"/>
        </w:rPr>
        <w:lastRenderedPageBreak/>
        <w:t>için iki haftaları olacak. Sorun yaşayan üyeler, sorunları çözmesi düşünülen kişiye başvurmalıdır. Sorunlar çözülmezse yardım için kolaylaştırıcıyla iletişime geçmeleri gerekir. Çözülmemiş sorunu olmayan erkekler Büyük olarak atanacaktır.</w:t>
      </w:r>
    </w:p>
    <w:p w14:paraId="026D3E65" w14:textId="77777777" w:rsidR="0055016C" w:rsidRDefault="00440731" w:rsidP="00440731">
      <w:pPr>
        <w:pStyle w:val="ListParagraph"/>
        <w:tabs>
          <w:tab w:val="left" w:pos="3570"/>
        </w:tabs>
        <w:rPr>
          <w:sz w:val="28"/>
          <w:szCs w:val="28"/>
        </w:rPr>
      </w:pPr>
      <w:r>
        <w:rPr>
          <w:sz w:val="28"/>
          <w:szCs w:val="28"/>
        </w:rPr>
        <w:tab/>
      </w:r>
    </w:p>
    <w:p w14:paraId="33FF5427" w14:textId="77777777" w:rsidR="00440731" w:rsidRPr="005C2B77" w:rsidRDefault="00440731" w:rsidP="00440731">
      <w:pPr>
        <w:rPr>
          <w:sz w:val="28"/>
          <w:szCs w:val="28"/>
        </w:rPr>
      </w:pPr>
      <w:r w:rsidRPr="005C2B77">
        <w:rPr>
          <w:b/>
          <w:bCs/>
          <w:sz w:val="28"/>
          <w:szCs w:val="28"/>
        </w:rPr>
        <w:t>Derleyicinin Yorumu:</w:t>
      </w:r>
      <w:r w:rsidRPr="005C2B77">
        <w:rPr>
          <w:sz w:val="28"/>
          <w:szCs w:val="28"/>
        </w:rPr>
        <w:t>Yukarıdakiler yaşlı seçiminde kullanılan yöntemlere birkaç örnektir. Derleyicinin tercih ettiği yöntem, mevcut büyüklerin katılımı olmadan cemaatin tamamını kapsayan bir yöntemdir. Altıncı yönteme benzer bir yöntem.</w:t>
      </w:r>
    </w:p>
    <w:p w14:paraId="654C3421" w14:textId="77777777" w:rsidR="00A137D9" w:rsidRPr="00AF3BA4" w:rsidRDefault="00071EDD" w:rsidP="00A137D9">
      <w:pPr>
        <w:pStyle w:val="Heading2"/>
        <w:jc w:val="center"/>
        <w:rPr>
          <w:rFonts w:asciiTheme="minorHAnsi" w:hAnsiTheme="minorHAnsi" w:cstheme="minorHAnsi"/>
          <w:b/>
          <w:bCs/>
          <w:color w:val="auto"/>
        </w:rPr>
      </w:pPr>
      <w:r>
        <w:rPr>
          <w:rFonts w:asciiTheme="minorHAnsi" w:hAnsiTheme="minorHAnsi" w:cstheme="minorHAnsi"/>
          <w:b/>
          <w:bCs/>
          <w:color w:val="auto"/>
        </w:rPr>
        <w:t>Bir Çobanın Rolü</w:t>
      </w:r>
    </w:p>
    <w:p w14:paraId="3778B1A0" w14:textId="77777777" w:rsidR="00A137D9" w:rsidRPr="00AF3BA4" w:rsidRDefault="00A137D9" w:rsidP="00A137D9">
      <w:pPr>
        <w:rPr>
          <w:sz w:val="28"/>
          <w:szCs w:val="28"/>
        </w:rPr>
      </w:pPr>
    </w:p>
    <w:p w14:paraId="2C432696" w14:textId="77777777" w:rsidR="00A137D9" w:rsidRDefault="00A137D9" w:rsidP="00FF7383">
      <w:pPr>
        <w:rPr>
          <w:sz w:val="28"/>
          <w:szCs w:val="28"/>
        </w:rPr>
      </w:pPr>
      <w:r w:rsidRPr="00AF3BA4">
        <w:rPr>
          <w:sz w:val="28"/>
          <w:szCs w:val="28"/>
        </w:rPr>
        <w:t xml:space="preserve">“Bazılarını elçi [olarak], (Yunanca dé)1 bazılarını peygamber [olarak] ve (dé) bazılarını peygamber [olarak], ve (dé) bazılarını müjdeci [olarak] ve (dé) bazılarını [olarak] verdi. ] çobanlar ve (Yunan kai)1 öğretmenler, azizlerin yetkinleştirilmesi, bir hizmet işi için, Mesih'in bedeninin inşası için, hepimiz iman birliğine ve Tanrı'nın tanınmasına gelinceye kadar. Tanrı'nın Oğlu, kusursuz bir adama, Mesih'in doluluğu ölçüsünde bir boyda olsun ki, artık öğretinin her rüzgarı tarafından insanların çabukluğuyla, kurnazlıkla savrulup sürüklenen bebekler olmayalim. yoldan saptırma hilesi ve sevgide dürüst olarak, baş olan O'na, yani Mesih'e her şeyi arttırabiliriz; Ondan bütün vücut, her bir parçanın ölçüsüne göre her eklemin beslenmesi yoluyla uygun bir şekilde bir araya getirilmiş ve birleştirilmiş olarak, bedenin büyümesi kendisinin sevgide gelişmesini sağlar.” YLT </w:t>
      </w:r>
      <w:proofErr w:type="spellStart"/>
      <w:r w:rsidRPr="00AF3BA4">
        <w:rPr>
          <w:sz w:val="28"/>
          <w:szCs w:val="28"/>
        </w:rPr>
        <w:t>Efesliler</w:t>
      </w:r>
      <w:proofErr w:type="spellEnd"/>
      <w:r w:rsidRPr="00AF3BA4">
        <w:rPr>
          <w:sz w:val="28"/>
          <w:szCs w:val="28"/>
        </w:rPr>
        <w:t xml:space="preserve"> 4:11-16.</w:t>
      </w:r>
    </w:p>
    <w:p w14:paraId="272C0BB4" w14:textId="77777777" w:rsidR="00D71C84" w:rsidRPr="00AF3BA4" w:rsidRDefault="00071EDD" w:rsidP="00071EDD">
      <w:pPr>
        <w:ind w:left="270"/>
        <w:rPr>
          <w:sz w:val="28"/>
          <w:szCs w:val="28"/>
        </w:rPr>
      </w:pPr>
      <w:r w:rsidRPr="00071EDD">
        <w:rPr>
          <w:sz w:val="28"/>
          <w:szCs w:val="28"/>
          <w:vertAlign w:val="superscript"/>
        </w:rPr>
        <w:t>1</w:t>
      </w:r>
      <w:r w:rsidR="00C85EDF">
        <w:rPr>
          <w:sz w:val="28"/>
          <w:szCs w:val="28"/>
        </w:rPr>
        <w:t xml:space="preserve">“Ve” olarak çevrilen Yunanca kelime (dé) iki kelimeyi veya ifadeyi ayırmak anlamına gelirken, “ve” olarak çevrilen Yunanca kelime (kai) iki kelimeyi veya ifadeyi bağlamak anlamına gelir. Bu nedenle, daha iyi bir çeviri çobanlara (veya birçok Kutsal Kitap çevirisinde </w:t>
      </w:r>
      <w:proofErr w:type="spellStart"/>
      <w:r w:rsidR="00C85EDF">
        <w:rPr>
          <w:sz w:val="28"/>
          <w:szCs w:val="28"/>
        </w:rPr>
        <w:t>papazlara</w:t>
      </w:r>
      <w:proofErr w:type="spellEnd"/>
      <w:r w:rsidR="00C85EDF">
        <w:rPr>
          <w:sz w:val="28"/>
          <w:szCs w:val="28"/>
        </w:rPr>
        <w:t xml:space="preserve">) </w:t>
      </w:r>
      <w:proofErr w:type="spellStart"/>
      <w:r w:rsidR="00C85EDF">
        <w:rPr>
          <w:sz w:val="28"/>
          <w:szCs w:val="28"/>
        </w:rPr>
        <w:t>eğitim</w:t>
      </w:r>
      <w:proofErr w:type="spellEnd"/>
      <w:r w:rsidR="00C85EDF">
        <w:rPr>
          <w:sz w:val="28"/>
          <w:szCs w:val="28"/>
        </w:rPr>
        <w:t xml:space="preserve"> </w:t>
      </w:r>
      <w:proofErr w:type="spellStart"/>
      <w:r w:rsidR="00C85EDF">
        <w:rPr>
          <w:sz w:val="28"/>
          <w:szCs w:val="28"/>
        </w:rPr>
        <w:t>vermek</w:t>
      </w:r>
      <w:proofErr w:type="spellEnd"/>
      <w:r w:rsidR="00C85EDF">
        <w:rPr>
          <w:sz w:val="28"/>
          <w:szCs w:val="28"/>
        </w:rPr>
        <w:t xml:space="preserve"> </w:t>
      </w:r>
      <w:proofErr w:type="spellStart"/>
      <w:r w:rsidR="00C85EDF">
        <w:rPr>
          <w:sz w:val="28"/>
          <w:szCs w:val="28"/>
        </w:rPr>
        <w:t>olurdu</w:t>
      </w:r>
      <w:proofErr w:type="spellEnd"/>
      <w:r w:rsidR="00C85EDF">
        <w:rPr>
          <w:sz w:val="28"/>
          <w:szCs w:val="28"/>
        </w:rPr>
        <w:t>.</w:t>
      </w:r>
    </w:p>
    <w:p w14:paraId="5FC9CF9B" w14:textId="77777777" w:rsidR="00A137D9" w:rsidRPr="00AF3BA4" w:rsidRDefault="00A137D9" w:rsidP="00A137D9">
      <w:pPr>
        <w:rPr>
          <w:sz w:val="28"/>
          <w:szCs w:val="28"/>
        </w:rPr>
      </w:pPr>
      <w:r w:rsidRPr="00AF3BA4">
        <w:rPr>
          <w:sz w:val="28"/>
          <w:szCs w:val="28"/>
        </w:rPr>
        <w:t>Pavlus Efesliler'e yazdığında, onlar muhtemelen elçilerin işinin Mesih'in yeryüzündeyken görgü tanıkları olmak olduğunu, peygamberlerin işinin Tanrı'dan aldıkları mesajı duyurmak olduğunu ve müjdecilerin işinin de Mesih'in kefaret kurbanlığı aracılığıyla bağışlanmanın Müjdesini duyurmak. Çobanların/papazların öğretme işlevi 11'den 16'ya kadar olan ayetlerde anlatılmaktadır.</w:t>
      </w:r>
    </w:p>
    <w:p w14:paraId="5C2E57A1" w14:textId="77777777" w:rsidR="00A137D9" w:rsidRPr="00AF3BA4" w:rsidRDefault="00A137D9" w:rsidP="00A137D9">
      <w:pPr>
        <w:rPr>
          <w:sz w:val="28"/>
          <w:szCs w:val="28"/>
        </w:rPr>
      </w:pPr>
      <w:r w:rsidRPr="00AF3BA4">
        <w:rPr>
          <w:sz w:val="28"/>
          <w:szCs w:val="28"/>
        </w:rPr>
        <w:t xml:space="preserve">“Hepimiz iman birliğine ve Tanrı'nın Oğlu bilgisine ulaşana, olgun erkekliğe erişinceye kadar, Mesih'in bedenini inşa etmek için kutsalları hizmet işi için donatmak. Mesih'in doluluğunun boyu; Öyle ki, artık insanların kurnazlıkları ve aldatıcı entrikalardaki ustalıkları tarafından her öğreti rüzgarıyla bir oraya bir buraya savrulan ve </w:t>
      </w:r>
      <w:r w:rsidRPr="00AF3BA4">
        <w:rPr>
          <w:sz w:val="28"/>
          <w:szCs w:val="28"/>
        </w:rPr>
        <w:lastRenderedPageBreak/>
        <w:t>sürüklenen çocuklar olmayacağız. Aksine, sevgiyle gerçeği söyleyerek, her şekilde baş olana, her bir parçası çalışırken, tüm bedenin beslendiği her eklemle birleştiği ve birbirine örüldüğü Mesih'e doğru büyümeliyiz. uygun şekilde bedensel olarak büyür ve kendini sevgiyle geliştirir. (RSV Efesliler 4:11-16)</w:t>
      </w:r>
    </w:p>
    <w:p w14:paraId="78E4B206" w14:textId="77777777" w:rsidR="00A137D9" w:rsidRPr="00AF3BA4" w:rsidRDefault="00A137D9" w:rsidP="00A137D9">
      <w:pPr>
        <w:spacing w:after="0"/>
        <w:jc w:val="both"/>
        <w:rPr>
          <w:rFonts w:eastAsia="Times New Roman" w:cstheme="minorHAnsi"/>
          <w:sz w:val="28"/>
          <w:szCs w:val="28"/>
        </w:rPr>
      </w:pPr>
      <w:r w:rsidRPr="00AF3BA4">
        <w:rPr>
          <w:rFonts w:eastAsia="Times New Roman" w:cstheme="minorHAnsi"/>
          <w:sz w:val="28"/>
          <w:szCs w:val="28"/>
        </w:rPr>
        <w:t>Çobanların çalışmalarının özeti:</w:t>
      </w:r>
    </w:p>
    <w:p w14:paraId="788E77A7" w14:textId="77777777" w:rsidR="00A137D9" w:rsidRPr="00AF3BA4" w:rsidRDefault="00A137D9" w:rsidP="00A137D9">
      <w:pPr>
        <w:numPr>
          <w:ilvl w:val="0"/>
          <w:numId w:val="3"/>
        </w:numPr>
        <w:spacing w:after="100" w:afterAutospacing="1"/>
        <w:ind w:left="720"/>
        <w:jc w:val="both"/>
        <w:rPr>
          <w:rFonts w:eastAsia="Times New Roman" w:cstheme="minorHAnsi"/>
          <w:sz w:val="28"/>
          <w:szCs w:val="28"/>
        </w:rPr>
      </w:pPr>
      <w:r w:rsidRPr="00AF3BA4">
        <w:rPr>
          <w:rFonts w:eastAsia="Times New Roman" w:cstheme="minorHAnsi"/>
          <w:sz w:val="28"/>
          <w:szCs w:val="28"/>
        </w:rPr>
        <w:t>Öğretin, besleyin, donatın ve olgunlaştırın.</w:t>
      </w:r>
    </w:p>
    <w:p w14:paraId="0C913C08" w14:textId="77777777" w:rsidR="00A137D9" w:rsidRPr="00AF3BA4" w:rsidRDefault="00A137D9" w:rsidP="00745E53">
      <w:pPr>
        <w:numPr>
          <w:ilvl w:val="0"/>
          <w:numId w:val="3"/>
        </w:numPr>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Öğüt verin, uyarın, düzeltin ve güçlendirin.</w:t>
      </w:r>
    </w:p>
    <w:p w14:paraId="3AB8A3D9" w14:textId="77777777" w:rsidR="00A137D9" w:rsidRPr="00AF3BA4" w:rsidRDefault="00A137D9" w:rsidP="00A137D9">
      <w:pPr>
        <w:pStyle w:val="ListParagraph"/>
        <w:numPr>
          <w:ilvl w:val="0"/>
          <w:numId w:val="3"/>
        </w:numPr>
        <w:spacing w:after="100" w:afterAutospacing="1"/>
        <w:ind w:left="720"/>
        <w:jc w:val="both"/>
        <w:rPr>
          <w:rFonts w:eastAsia="Times New Roman" w:cstheme="minorHAnsi"/>
          <w:sz w:val="28"/>
          <w:szCs w:val="28"/>
        </w:rPr>
      </w:pPr>
      <w:r w:rsidRPr="00AF3BA4">
        <w:rPr>
          <w:rFonts w:eastAsia="Times New Roman" w:cstheme="minorHAnsi"/>
          <w:sz w:val="28"/>
          <w:szCs w:val="28"/>
        </w:rPr>
        <w:t>Birlik ve uyumu teşvik edin.</w:t>
      </w:r>
    </w:p>
    <w:p w14:paraId="5872845D" w14:textId="77777777" w:rsidR="00A137D9" w:rsidRPr="00AF3BA4" w:rsidRDefault="00A137D9" w:rsidP="00A137D9">
      <w:pPr>
        <w:numPr>
          <w:ilvl w:val="0"/>
          <w:numId w:val="3"/>
        </w:numPr>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Fiziksel ama öncelikle ruhsal açıdan zayıf ve hasta olanları rahatlatın.</w:t>
      </w:r>
    </w:p>
    <w:p w14:paraId="3C4CB708" w14:textId="77777777" w:rsidR="00A137D9" w:rsidRPr="00AF3BA4" w:rsidRDefault="00A137D9" w:rsidP="00A137D9">
      <w:pPr>
        <w:numPr>
          <w:ilvl w:val="0"/>
          <w:numId w:val="3"/>
        </w:numPr>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Sürüklenenleri veya sürüklenenleri arayın ve geri yükleyin.</w:t>
      </w:r>
    </w:p>
    <w:p w14:paraId="6616802D" w14:textId="77777777" w:rsidR="00A137D9" w:rsidRPr="00AF3BA4" w:rsidRDefault="00A137D9" w:rsidP="00A137D9">
      <w:pPr>
        <w:numPr>
          <w:ilvl w:val="0"/>
          <w:numId w:val="3"/>
        </w:numPr>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Kendiniz, onların gözetimi altındaki kardeşler ve Mesih'te olmayanlar için dua edin.</w:t>
      </w:r>
    </w:p>
    <w:p w14:paraId="08402920" w14:textId="77777777" w:rsidR="00A137D9" w:rsidRPr="00AF3BA4" w:rsidRDefault="00A137D9" w:rsidP="00745E53">
      <w:pPr>
        <w:numPr>
          <w:ilvl w:val="0"/>
          <w:numId w:val="3"/>
        </w:numPr>
        <w:spacing w:before="100" w:beforeAutospacing="1" w:after="0"/>
        <w:ind w:left="720"/>
        <w:jc w:val="both"/>
        <w:rPr>
          <w:rFonts w:eastAsia="Times New Roman" w:cstheme="minorHAnsi"/>
          <w:sz w:val="28"/>
          <w:szCs w:val="28"/>
        </w:rPr>
      </w:pPr>
      <w:r w:rsidRPr="00AF3BA4">
        <w:rPr>
          <w:rFonts w:eastAsia="Times New Roman" w:cstheme="minorHAnsi"/>
          <w:sz w:val="28"/>
          <w:szCs w:val="28"/>
        </w:rPr>
        <w:t>Kardeşleri yaşam yolunda gizlenen tehlikelere karşı uyarın.</w:t>
      </w:r>
    </w:p>
    <w:p w14:paraId="20765DE2" w14:textId="77777777" w:rsidR="00745E53" w:rsidRPr="00745E53" w:rsidRDefault="00A137D9" w:rsidP="00745E53">
      <w:pPr>
        <w:numPr>
          <w:ilvl w:val="0"/>
          <w:numId w:val="3"/>
        </w:numPr>
        <w:tabs>
          <w:tab w:val="clear" w:pos="900"/>
          <w:tab w:val="num" w:pos="720"/>
          <w:tab w:val="left" w:pos="810"/>
        </w:tabs>
        <w:spacing w:after="0"/>
        <w:ind w:left="360" w:right="360" w:hanging="90"/>
        <w:jc w:val="both"/>
        <w:rPr>
          <w:rFonts w:eastAsia="Times New Roman" w:cstheme="minorHAnsi"/>
          <w:sz w:val="28"/>
          <w:szCs w:val="28"/>
        </w:rPr>
      </w:pPr>
      <w:r w:rsidRPr="00745E53">
        <w:rPr>
          <w:rFonts w:eastAsia="Times New Roman" w:cstheme="minorHAnsi"/>
          <w:sz w:val="28"/>
          <w:szCs w:val="28"/>
        </w:rPr>
        <w:t>Tanrı'nın azizlerini hizmet işine hazırlayın (göster ve anlat).</w:t>
      </w:r>
    </w:p>
    <w:p w14:paraId="77FC75D9" w14:textId="77777777" w:rsidR="00745E53" w:rsidRPr="00AF3BA4" w:rsidRDefault="00745E53" w:rsidP="00745E53">
      <w:pPr>
        <w:spacing w:after="0"/>
        <w:jc w:val="both"/>
        <w:rPr>
          <w:rFonts w:eastAsia="Times New Roman" w:cstheme="minorHAnsi"/>
          <w:sz w:val="28"/>
          <w:szCs w:val="28"/>
        </w:rPr>
      </w:pPr>
      <w:r>
        <w:rPr>
          <w:rFonts w:eastAsia="Times New Roman" w:cstheme="minorHAnsi"/>
          <w:sz w:val="28"/>
          <w:szCs w:val="28"/>
        </w:rPr>
        <w:t xml:space="preserve">Ben. Sahte öğretmenleri ve onların sahte </w:t>
      </w:r>
      <w:proofErr w:type="spellStart"/>
      <w:r>
        <w:rPr>
          <w:rFonts w:eastAsia="Times New Roman" w:cstheme="minorHAnsi"/>
          <w:sz w:val="28"/>
          <w:szCs w:val="28"/>
        </w:rPr>
        <w:t>öğretilerini</w:t>
      </w:r>
      <w:proofErr w:type="spellEnd"/>
      <w:r>
        <w:rPr>
          <w:rFonts w:eastAsia="Times New Roman" w:cstheme="minorHAnsi"/>
          <w:sz w:val="28"/>
          <w:szCs w:val="28"/>
        </w:rPr>
        <w:t xml:space="preserve"> </w:t>
      </w:r>
      <w:proofErr w:type="spellStart"/>
      <w:r>
        <w:rPr>
          <w:rFonts w:eastAsia="Times New Roman" w:cstheme="minorHAnsi"/>
          <w:sz w:val="28"/>
          <w:szCs w:val="28"/>
        </w:rPr>
        <w:t>mahkum</w:t>
      </w:r>
      <w:proofErr w:type="spellEnd"/>
      <w:r>
        <w:rPr>
          <w:rFonts w:eastAsia="Times New Roman" w:cstheme="minorHAnsi"/>
          <w:sz w:val="28"/>
          <w:szCs w:val="28"/>
        </w:rPr>
        <w:t xml:space="preserve"> </w:t>
      </w:r>
      <w:proofErr w:type="spellStart"/>
      <w:r>
        <w:rPr>
          <w:rFonts w:eastAsia="Times New Roman" w:cstheme="minorHAnsi"/>
          <w:sz w:val="28"/>
          <w:szCs w:val="28"/>
        </w:rPr>
        <w:t>edin</w:t>
      </w:r>
      <w:proofErr w:type="spellEnd"/>
      <w:r>
        <w:rPr>
          <w:rFonts w:eastAsia="Times New Roman" w:cstheme="minorHAnsi"/>
          <w:sz w:val="28"/>
          <w:szCs w:val="28"/>
        </w:rPr>
        <w:t xml:space="preserve">; </w:t>
      </w:r>
      <w:proofErr w:type="spellStart"/>
      <w:r>
        <w:rPr>
          <w:rFonts w:eastAsia="Times New Roman" w:cstheme="minorHAnsi"/>
          <w:sz w:val="28"/>
          <w:szCs w:val="28"/>
        </w:rPr>
        <w:t>örneğin</w:t>
      </w:r>
      <w:proofErr w:type="spellEnd"/>
      <w:r>
        <w:rPr>
          <w:rFonts w:eastAsia="Times New Roman" w:cstheme="minorHAnsi"/>
          <w:sz w:val="28"/>
          <w:szCs w:val="28"/>
        </w:rPr>
        <w:t>:</w:t>
      </w:r>
    </w:p>
    <w:p w14:paraId="2B42025D" w14:textId="77777777" w:rsidR="00745E53" w:rsidRPr="00AF3BA4" w:rsidRDefault="00745E53" w:rsidP="00745E53">
      <w:pPr>
        <w:spacing w:after="0"/>
        <w:ind w:left="720"/>
        <w:jc w:val="both"/>
        <w:rPr>
          <w:rFonts w:eastAsia="Times New Roman" w:cstheme="minorHAnsi"/>
          <w:sz w:val="28"/>
          <w:szCs w:val="28"/>
        </w:rPr>
      </w:pPr>
      <w:r w:rsidRPr="00AF3BA4">
        <w:rPr>
          <w:rFonts w:eastAsia="Times New Roman" w:cstheme="minorHAnsi"/>
          <w:sz w:val="28"/>
          <w:szCs w:val="28"/>
        </w:rPr>
        <w:t>1) Mesih'in insan bedenindeki Tanrı olduğunu inkar eden kişi.</w:t>
      </w:r>
    </w:p>
    <w:p w14:paraId="1E617F6E" w14:textId="77777777" w:rsidR="00745E53" w:rsidRPr="00AF3BA4" w:rsidRDefault="00745E53" w:rsidP="00745E53">
      <w:pPr>
        <w:spacing w:after="0"/>
        <w:ind w:left="720"/>
        <w:jc w:val="both"/>
        <w:rPr>
          <w:rFonts w:eastAsia="Times New Roman" w:cstheme="minorHAnsi"/>
          <w:sz w:val="28"/>
          <w:szCs w:val="28"/>
        </w:rPr>
      </w:pPr>
      <w:r w:rsidRPr="00AF3BA4">
        <w:rPr>
          <w:rFonts w:eastAsia="Times New Roman" w:cstheme="minorHAnsi"/>
          <w:sz w:val="28"/>
          <w:szCs w:val="28"/>
        </w:rPr>
        <w:t>2) Kişi Mesih'in kanıyla temizlenmeden kurtulur.</w:t>
      </w:r>
    </w:p>
    <w:p w14:paraId="1D626A0B" w14:textId="77777777" w:rsidR="00745E53" w:rsidRPr="00AF3BA4" w:rsidRDefault="00745E53" w:rsidP="00745E53">
      <w:pPr>
        <w:spacing w:after="0"/>
        <w:ind w:left="720"/>
        <w:jc w:val="both"/>
        <w:rPr>
          <w:rFonts w:eastAsia="Times New Roman" w:cstheme="minorHAnsi"/>
          <w:sz w:val="28"/>
          <w:szCs w:val="28"/>
        </w:rPr>
      </w:pPr>
      <w:r w:rsidRPr="00AF3BA4">
        <w:rPr>
          <w:rFonts w:eastAsia="Times New Roman" w:cstheme="minorHAnsi"/>
          <w:sz w:val="28"/>
          <w:szCs w:val="28"/>
        </w:rPr>
        <w:t>3) Kurtuluş, kişinin başardıklarıyla kazanılır.</w:t>
      </w:r>
    </w:p>
    <w:p w14:paraId="638ADB9F" w14:textId="77777777" w:rsidR="00A137D9" w:rsidRPr="00745E53" w:rsidRDefault="00A137D9" w:rsidP="00106207">
      <w:pPr>
        <w:spacing w:before="100" w:beforeAutospacing="1"/>
        <w:ind w:right="360"/>
        <w:jc w:val="both"/>
        <w:rPr>
          <w:rFonts w:eastAsia="Times New Roman" w:cstheme="minorHAnsi"/>
          <w:sz w:val="28"/>
          <w:szCs w:val="28"/>
        </w:rPr>
      </w:pPr>
      <w:r w:rsidRPr="00745E53">
        <w:rPr>
          <w:rFonts w:eastAsia="Times New Roman" w:cstheme="minorHAnsi"/>
          <w:sz w:val="28"/>
          <w:szCs w:val="28"/>
        </w:rPr>
        <w:t>(1 Timoteos 3:2-7; Titus 1:6-11; 1 Petrus 5:2-4; Elçilerin İşleri: 20:28-30; Efesliler 4:11-15; Hezekiel 34:2-5; 1 Selanikliler 5: 12-14; Yakup 5:14 ve Luka 15:3)</w:t>
      </w:r>
    </w:p>
    <w:p w14:paraId="6118425E" w14:textId="77777777" w:rsidR="00F75011" w:rsidRPr="00AF3BA4" w:rsidRDefault="00F75011" w:rsidP="00F75011">
      <w:pPr>
        <w:ind w:right="360"/>
        <w:rPr>
          <w:rFonts w:eastAsia="Times New Roman" w:cstheme="minorHAnsi"/>
          <w:sz w:val="28"/>
          <w:szCs w:val="28"/>
        </w:rPr>
      </w:pPr>
      <w:r w:rsidRPr="00AF3BA4">
        <w:rPr>
          <w:rFonts w:eastAsia="Times New Roman" w:cstheme="minorHAnsi"/>
          <w:sz w:val="28"/>
          <w:szCs w:val="28"/>
        </w:rPr>
        <w:t>Pavlus, 1 Tim 3:1-7 ve Titus 1'de, erkeklerin çobanlık görevini yerine getirebilmeleri için belirli özelliklere sahip olmaları gerektiğini yazdı. “İşte güvenilir bir söz: Bir kimse gözetmenliğe gönül verirse, o, şerefli bir görev ister. Artık gözetmen ayıplanmamalı, tek eşli, ılımlı, kendine hakim, saygın, misafirperver, öğretebilmeli, sarhoşluğa yatkın olmamalı, şiddete başvurmamalı ancak nazik olmalı, kavgacı olmamalı, parayı sevmemelidir. Kendi ailesini iyi yönetmeli ve çocuklarının kendisine gereken saygıyla itaat etmelerini sağlamalıdır. (Kendi ailesini nasıl idare edeceğini bilmeyen biri, Tanrı'nın kilisesine nasıl bakabilir?) Yeni din değiştiren biri olmamalıdır, aksi takdirde kibirlenebilir ve şeytanla aynı yargıya maruz kalabilir. Ayrıca yabancılar nezdinde de iyi bir itibara sahip olması gerekir ki, rezil olup şeytanın tuzağına düşmesin.” Bazı erken çevirilerde gözetmen yerine “piskoposun makamı” vardır.</w:t>
      </w:r>
    </w:p>
    <w:p w14:paraId="7AB707A8" w14:textId="77777777" w:rsidR="00F75011" w:rsidRDefault="00F75011" w:rsidP="00F75011">
      <w:pPr>
        <w:spacing w:after="0"/>
        <w:ind w:right="360"/>
        <w:rPr>
          <w:rFonts w:eastAsia="Times New Roman" w:cstheme="minorHAnsi"/>
          <w:sz w:val="28"/>
          <w:szCs w:val="28"/>
        </w:rPr>
      </w:pPr>
      <w:r w:rsidRPr="00AF3BA4">
        <w:rPr>
          <w:rFonts w:eastAsia="Times New Roman" w:cstheme="minorHAnsi"/>
          <w:sz w:val="28"/>
          <w:szCs w:val="28"/>
        </w:rPr>
        <w:t xml:space="preserve">“Gözetmen”2 – bazı İnciller Yunanca episkopeés kelimesini “piskoposluk makamı” olarak yanlış tercüme etmiştir. Piskopos, çeşitli hükümet yetkililerine verilen bir </w:t>
      </w:r>
      <w:r w:rsidRPr="00AF3BA4">
        <w:rPr>
          <w:rFonts w:eastAsia="Times New Roman" w:cstheme="minorHAnsi"/>
          <w:sz w:val="28"/>
          <w:szCs w:val="28"/>
        </w:rPr>
        <w:lastRenderedPageBreak/>
        <w:t xml:space="preserve">unvandı ve daha sonra Katolik ve Angelicin kuruluşlarındaki pozisyonlar için kullanıldı (etymonline.com). “Ofis” kelimesi </w:t>
      </w:r>
      <w:proofErr w:type="spellStart"/>
      <w:r w:rsidRPr="00AF3BA4">
        <w:rPr>
          <w:rFonts w:eastAsia="Times New Roman" w:cstheme="minorHAnsi"/>
          <w:sz w:val="28"/>
          <w:szCs w:val="28"/>
        </w:rPr>
        <w:t>Yunanca</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metinde</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yer</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almıyor</w:t>
      </w:r>
      <w:proofErr w:type="spellEnd"/>
      <w:r w:rsidRPr="00AF3BA4">
        <w:rPr>
          <w:rFonts w:eastAsia="Times New Roman" w:cstheme="minorHAnsi"/>
          <w:sz w:val="28"/>
          <w:szCs w:val="28"/>
        </w:rPr>
        <w:t>.</w:t>
      </w:r>
    </w:p>
    <w:p w14:paraId="5AADAD5E" w14:textId="77777777" w:rsidR="00F75011" w:rsidRDefault="00F75011" w:rsidP="00F75011">
      <w:pPr>
        <w:spacing w:after="0"/>
        <w:ind w:right="360"/>
        <w:rPr>
          <w:rFonts w:eastAsia="Times New Roman" w:cstheme="minorHAnsi"/>
          <w:sz w:val="28"/>
          <w:szCs w:val="28"/>
        </w:rPr>
      </w:pPr>
    </w:p>
    <w:p w14:paraId="53E0DA5F" w14:textId="77777777" w:rsidR="00F75011" w:rsidRPr="00AF3BA4" w:rsidRDefault="005D0A2B" w:rsidP="005D0A2B">
      <w:pPr>
        <w:spacing w:after="0"/>
        <w:ind w:left="270" w:right="360"/>
        <w:rPr>
          <w:rFonts w:eastAsia="Times New Roman" w:cstheme="minorHAnsi"/>
          <w:sz w:val="28"/>
          <w:szCs w:val="28"/>
        </w:rPr>
      </w:pPr>
      <w:r w:rsidRPr="005D0A2B">
        <w:rPr>
          <w:rFonts w:eastAsia="Times New Roman" w:cstheme="minorHAnsi"/>
          <w:sz w:val="28"/>
          <w:szCs w:val="28"/>
          <w:vertAlign w:val="superscript"/>
        </w:rPr>
        <w:t>2</w:t>
      </w:r>
      <w:r>
        <w:rPr>
          <w:rFonts w:eastAsia="Times New Roman" w:cstheme="minorHAnsi"/>
          <w:sz w:val="28"/>
          <w:szCs w:val="28"/>
        </w:rPr>
        <w:t>Yunanca episkopeés kelimesi bekçi, nöbetçi ve koruyucu (dolayısıyla gözetmen) anlamına gelir. İncil'deki Yunanca episkopeé'lerde, Tanrı'nın, insanların kaderlerine neşeli mi yoksa hüzünlü mü olduğuna göre karar vermek için insanların yollarını, eylemlerini ve karakterlerini incelediği ve araştırdığı eylemdir; insanların ruhlarını araştıracağı zaman inceleme, soruşturma, ziyaret; yani ilahi yargı zamanında. (Thayer'in)</w:t>
      </w:r>
    </w:p>
    <w:p w14:paraId="74264593" w14:textId="77777777" w:rsidR="00F75011" w:rsidRPr="00AF3BA4" w:rsidRDefault="00F75011" w:rsidP="00F75011">
      <w:pPr>
        <w:spacing w:after="0"/>
        <w:ind w:left="540" w:right="360"/>
        <w:rPr>
          <w:rFonts w:eastAsia="Times New Roman" w:cstheme="minorHAnsi"/>
          <w:sz w:val="28"/>
          <w:szCs w:val="28"/>
        </w:rPr>
      </w:pPr>
    </w:p>
    <w:p w14:paraId="7B481B26" w14:textId="77777777" w:rsidR="00F75011" w:rsidRPr="00AF3BA4" w:rsidRDefault="005D0A2B" w:rsidP="005D0A2B">
      <w:pPr>
        <w:ind w:left="270" w:right="360"/>
        <w:rPr>
          <w:rFonts w:eastAsia="Times New Roman" w:cstheme="minorHAnsi"/>
          <w:sz w:val="28"/>
          <w:szCs w:val="28"/>
        </w:rPr>
      </w:pPr>
      <w:r w:rsidRPr="005D0A2B">
        <w:rPr>
          <w:rFonts w:eastAsia="Times New Roman" w:cstheme="minorHAnsi"/>
          <w:sz w:val="28"/>
          <w:szCs w:val="28"/>
          <w:vertAlign w:val="superscript"/>
        </w:rPr>
        <w:t>3</w:t>
      </w:r>
      <w:r>
        <w:rPr>
          <w:rFonts w:eastAsia="Times New Roman" w:cstheme="minorHAnsi"/>
          <w:sz w:val="28"/>
          <w:szCs w:val="28"/>
        </w:rPr>
        <w:t xml:space="preserve">“Asil bir görev” – görev bir ofis değil, bir iş veya işlevdir. Yunanca bir eylem, eylem veya yapılan bir şey anlamına </w:t>
      </w:r>
      <w:proofErr w:type="spellStart"/>
      <w:r>
        <w:rPr>
          <w:rFonts w:eastAsia="Times New Roman" w:cstheme="minorHAnsi"/>
          <w:sz w:val="28"/>
          <w:szCs w:val="28"/>
        </w:rPr>
        <w:t>gelen</w:t>
      </w:r>
      <w:proofErr w:type="spellEnd"/>
      <w:r>
        <w:rPr>
          <w:rFonts w:eastAsia="Times New Roman" w:cstheme="minorHAnsi"/>
          <w:sz w:val="28"/>
          <w:szCs w:val="28"/>
        </w:rPr>
        <w:t xml:space="preserve"> </w:t>
      </w:r>
      <w:proofErr w:type="spellStart"/>
      <w:r>
        <w:rPr>
          <w:rFonts w:eastAsia="Times New Roman" w:cstheme="minorHAnsi"/>
          <w:sz w:val="28"/>
          <w:szCs w:val="28"/>
        </w:rPr>
        <w:t>érgou</w:t>
      </w:r>
      <w:proofErr w:type="spellEnd"/>
      <w:r>
        <w:rPr>
          <w:rFonts w:eastAsia="Times New Roman" w:cstheme="minorHAnsi"/>
          <w:sz w:val="28"/>
          <w:szCs w:val="28"/>
        </w:rPr>
        <w:t xml:space="preserve"> </w:t>
      </w:r>
      <w:proofErr w:type="spellStart"/>
      <w:r>
        <w:rPr>
          <w:rFonts w:eastAsia="Times New Roman" w:cstheme="minorHAnsi"/>
          <w:sz w:val="28"/>
          <w:szCs w:val="28"/>
        </w:rPr>
        <w:t>kelimesinden</w:t>
      </w:r>
      <w:proofErr w:type="spellEnd"/>
      <w:r>
        <w:rPr>
          <w:rFonts w:eastAsia="Times New Roman" w:cstheme="minorHAnsi"/>
          <w:sz w:val="28"/>
          <w:szCs w:val="28"/>
        </w:rPr>
        <w:t xml:space="preserve"> </w:t>
      </w:r>
      <w:proofErr w:type="spellStart"/>
      <w:r>
        <w:rPr>
          <w:rFonts w:eastAsia="Times New Roman" w:cstheme="minorHAnsi"/>
          <w:sz w:val="28"/>
          <w:szCs w:val="28"/>
        </w:rPr>
        <w:t>gelir</w:t>
      </w:r>
      <w:proofErr w:type="spellEnd"/>
      <w:r>
        <w:rPr>
          <w:rFonts w:eastAsia="Times New Roman" w:cstheme="minorHAnsi"/>
          <w:sz w:val="28"/>
          <w:szCs w:val="28"/>
        </w:rPr>
        <w:t>.</w:t>
      </w:r>
    </w:p>
    <w:p w14:paraId="18467FA9" w14:textId="77777777" w:rsidR="00F75011" w:rsidRPr="00AF3BA4" w:rsidRDefault="00F75011" w:rsidP="00D857B1">
      <w:pPr>
        <w:tabs>
          <w:tab w:val="left" w:pos="180"/>
        </w:tabs>
        <w:jc w:val="both"/>
        <w:rPr>
          <w:rFonts w:eastAsia="Times New Roman" w:cstheme="minorHAnsi"/>
          <w:sz w:val="28"/>
          <w:szCs w:val="28"/>
        </w:rPr>
      </w:pPr>
      <w:r w:rsidRPr="00AF3BA4">
        <w:rPr>
          <w:rFonts w:eastAsia="Times New Roman" w:cstheme="minorHAnsi"/>
          <w:sz w:val="28"/>
          <w:szCs w:val="28"/>
        </w:rPr>
        <w:t>Yaygın olarak yeterlilikler olarak adlandırılan şeyler, "karakter özellikleri" veya talimat verme, yetiştirme ve koruma işlerini gerçekleştirmeye yönelik araçlar olarak görülüyorsa, o zaman farklı bir anlam kazanırlar.</w:t>
      </w:r>
    </w:p>
    <w:p w14:paraId="639C3DCD" w14:textId="77777777" w:rsidR="00F75011" w:rsidRPr="00AF3BA4" w:rsidRDefault="00F75011" w:rsidP="00F75011">
      <w:pPr>
        <w:spacing w:after="0"/>
        <w:rPr>
          <w:rFonts w:eastAsia="Times New Roman" w:cstheme="minorHAnsi"/>
          <w:b/>
          <w:bCs/>
          <w:sz w:val="28"/>
          <w:szCs w:val="28"/>
        </w:rPr>
      </w:pPr>
      <w:r w:rsidRPr="00AF3BA4">
        <w:rPr>
          <w:rFonts w:eastAsia="Times New Roman" w:cstheme="minorHAnsi"/>
          <w:b/>
          <w:bCs/>
          <w:sz w:val="28"/>
          <w:szCs w:val="28"/>
        </w:rPr>
        <w:t>1 Timoteos 3 ve Titus 1. Yazarın anlayışı</w:t>
      </w:r>
    </w:p>
    <w:tbl>
      <w:tblPr>
        <w:tblW w:w="970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058"/>
        <w:gridCol w:w="6647"/>
      </w:tblGrid>
      <w:tr w:rsidR="00F75011" w:rsidRPr="00AF3BA4" w14:paraId="2D089AF8" w14:textId="77777777" w:rsidTr="00672729">
        <w:trPr>
          <w:trHeight w:val="693"/>
        </w:trPr>
        <w:tc>
          <w:tcPr>
            <w:tcW w:w="3058" w:type="dxa"/>
            <w:tcBorders>
              <w:top w:val="single" w:sz="8" w:space="0" w:color="000000"/>
              <w:left w:val="single" w:sz="8" w:space="0" w:color="000000"/>
              <w:bottom w:val="single" w:sz="8" w:space="0" w:color="000000"/>
              <w:right w:val="single" w:sz="8" w:space="0" w:color="000000"/>
            </w:tcBorders>
            <w:hideMark/>
          </w:tcPr>
          <w:p w14:paraId="7BFBBF48" w14:textId="77777777" w:rsidR="00F75011" w:rsidRPr="00AF3BA4" w:rsidRDefault="00F75011" w:rsidP="008C779D">
            <w:pPr>
              <w:spacing w:after="0" w:line="240" w:lineRule="auto"/>
              <w:ind w:right="-18"/>
              <w:rPr>
                <w:rFonts w:eastAsia="Times New Roman" w:cstheme="minorHAnsi"/>
                <w:sz w:val="28"/>
                <w:szCs w:val="28"/>
              </w:rPr>
            </w:pPr>
            <w:r w:rsidRPr="00AF3BA4">
              <w:rPr>
                <w:rFonts w:eastAsia="Times New Roman" w:cstheme="minorHAnsi"/>
                <w:sz w:val="28"/>
                <w:szCs w:val="28"/>
              </w:rPr>
              <w:t>Mesih'in mesajına sıkı sıkıya sarılın</w:t>
            </w:r>
          </w:p>
        </w:tc>
        <w:tc>
          <w:tcPr>
            <w:tcW w:w="6647" w:type="dxa"/>
            <w:tcBorders>
              <w:top w:val="single" w:sz="8" w:space="0" w:color="000000"/>
              <w:left w:val="single" w:sz="8" w:space="0" w:color="000000"/>
              <w:bottom w:val="single" w:sz="8" w:space="0" w:color="000000"/>
              <w:right w:val="single" w:sz="8" w:space="0" w:color="000000"/>
            </w:tcBorders>
            <w:hideMark/>
          </w:tcPr>
          <w:p w14:paraId="03E616E2" w14:textId="77777777" w:rsidR="00F75011" w:rsidRPr="00AF3BA4" w:rsidRDefault="00F75011" w:rsidP="008C779D">
            <w:pPr>
              <w:spacing w:after="0" w:line="240" w:lineRule="auto"/>
              <w:ind w:hanging="2800"/>
              <w:rPr>
                <w:rFonts w:eastAsia="Times New Roman" w:cstheme="minorHAnsi"/>
                <w:sz w:val="28"/>
                <w:szCs w:val="28"/>
              </w:rPr>
            </w:pPr>
            <w:r w:rsidRPr="00AF3BA4">
              <w:rPr>
                <w:rFonts w:eastAsia="Times New Roman" w:cstheme="minorHAnsi"/>
                <w:sz w:val="28"/>
                <w:szCs w:val="28"/>
              </w:rPr>
              <w:t xml:space="preserve">Mesih'i ve O'nun havarilerinin öğretilerini öğrenmek </w:t>
            </w:r>
            <w:proofErr w:type="spellStart"/>
            <w:r w:rsidRPr="00AF3BA4">
              <w:rPr>
                <w:rFonts w:eastAsia="Times New Roman" w:cstheme="minorHAnsi"/>
                <w:sz w:val="28"/>
                <w:szCs w:val="28"/>
              </w:rPr>
              <w:t>için</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Chr'ye</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sadık</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kalın</w:t>
            </w:r>
            <w:proofErr w:type="spellEnd"/>
          </w:p>
        </w:tc>
      </w:tr>
      <w:tr w:rsidR="00F75011" w:rsidRPr="00AF3BA4" w14:paraId="23CF4850"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3E2DDEC8" w14:textId="77777777" w:rsidR="00F75011" w:rsidRPr="00AF3BA4" w:rsidRDefault="00F75011" w:rsidP="008C779D">
            <w:pPr>
              <w:spacing w:after="0" w:line="240" w:lineRule="auto"/>
              <w:ind w:left="90" w:right="-18" w:hanging="90"/>
              <w:rPr>
                <w:rFonts w:eastAsia="Times New Roman" w:cstheme="minorHAnsi"/>
                <w:sz w:val="28"/>
                <w:szCs w:val="28"/>
              </w:rPr>
            </w:pPr>
            <w:r w:rsidRPr="00AF3BA4">
              <w:rPr>
                <w:rFonts w:eastAsia="Times New Roman" w:cstheme="minorHAnsi"/>
                <w:sz w:val="28"/>
                <w:szCs w:val="28"/>
              </w:rPr>
              <w:t>Sitem</w:t>
            </w:r>
          </w:p>
        </w:tc>
        <w:tc>
          <w:tcPr>
            <w:tcW w:w="6647" w:type="dxa"/>
            <w:tcBorders>
              <w:top w:val="single" w:sz="8" w:space="0" w:color="000000"/>
              <w:left w:val="single" w:sz="8" w:space="0" w:color="000000"/>
              <w:bottom w:val="single" w:sz="8" w:space="0" w:color="000000"/>
              <w:right w:val="single" w:sz="8" w:space="0" w:color="000000"/>
            </w:tcBorders>
            <w:hideMark/>
          </w:tcPr>
          <w:p w14:paraId="00C86B76"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kınamaya açık değil</w:t>
            </w:r>
          </w:p>
        </w:tc>
      </w:tr>
      <w:tr w:rsidR="00F75011" w:rsidRPr="00AF3BA4" w14:paraId="2440A14A"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6215F29D" w14:textId="77777777" w:rsidR="00F75011" w:rsidRPr="00AF3BA4" w:rsidRDefault="00F75011" w:rsidP="008C779D">
            <w:pPr>
              <w:spacing w:after="0" w:line="240" w:lineRule="auto"/>
              <w:ind w:right="-18"/>
              <w:rPr>
                <w:rFonts w:eastAsia="Times New Roman" w:cstheme="minorHAnsi"/>
                <w:sz w:val="28"/>
                <w:szCs w:val="28"/>
              </w:rPr>
            </w:pPr>
            <w:r w:rsidRPr="00AF3BA4">
              <w:rPr>
                <w:rFonts w:eastAsia="Times New Roman" w:cstheme="minorHAnsi"/>
                <w:sz w:val="28"/>
                <w:szCs w:val="28"/>
              </w:rPr>
              <w:t>iyi şöhretli, suçsuz</w:t>
            </w:r>
          </w:p>
        </w:tc>
        <w:tc>
          <w:tcPr>
            <w:tcW w:w="6647" w:type="dxa"/>
            <w:tcBorders>
              <w:top w:val="single" w:sz="8" w:space="0" w:color="000000"/>
              <w:left w:val="single" w:sz="8" w:space="0" w:color="000000"/>
              <w:bottom w:val="single" w:sz="8" w:space="0" w:color="000000"/>
              <w:right w:val="single" w:sz="8" w:space="0" w:color="000000"/>
            </w:tcBorders>
            <w:hideMark/>
          </w:tcPr>
          <w:p w14:paraId="7F09564C" w14:textId="77777777" w:rsidR="00F75011" w:rsidRPr="00AF3BA4" w:rsidRDefault="00F75011" w:rsidP="008C779D">
            <w:pPr>
              <w:spacing w:after="0" w:line="240" w:lineRule="auto"/>
              <w:ind w:right="270"/>
              <w:jc w:val="both"/>
              <w:rPr>
                <w:rFonts w:eastAsia="Times New Roman" w:cstheme="minorHAnsi"/>
                <w:sz w:val="28"/>
                <w:szCs w:val="28"/>
              </w:rPr>
            </w:pPr>
            <w:r>
              <w:rPr>
                <w:rFonts w:eastAsia="Times New Roman" w:cstheme="minorHAnsi"/>
                <w:sz w:val="28"/>
                <w:szCs w:val="28"/>
              </w:rPr>
              <w:t>yabancılar arasında iyi bir itibar</w:t>
            </w:r>
          </w:p>
        </w:tc>
      </w:tr>
      <w:tr w:rsidR="00F75011" w:rsidRPr="00AF3BA4" w14:paraId="2DCD35EE" w14:textId="77777777" w:rsidTr="00672729">
        <w:trPr>
          <w:trHeight w:val="693"/>
        </w:trPr>
        <w:tc>
          <w:tcPr>
            <w:tcW w:w="3058" w:type="dxa"/>
            <w:tcBorders>
              <w:top w:val="single" w:sz="8" w:space="0" w:color="000000"/>
              <w:left w:val="single" w:sz="8" w:space="0" w:color="000000"/>
              <w:bottom w:val="single" w:sz="8" w:space="0" w:color="000000"/>
              <w:right w:val="single" w:sz="8" w:space="0" w:color="000000"/>
            </w:tcBorders>
            <w:hideMark/>
          </w:tcPr>
          <w:p w14:paraId="5E785B23" w14:textId="77777777" w:rsidR="00F75011" w:rsidRPr="00AF3BA4" w:rsidRDefault="00F75011" w:rsidP="008C779D">
            <w:pPr>
              <w:spacing w:after="0" w:line="240" w:lineRule="auto"/>
              <w:ind w:right="-18"/>
              <w:jc w:val="both"/>
              <w:rPr>
                <w:rFonts w:eastAsia="Times New Roman" w:cstheme="minorHAnsi"/>
                <w:sz w:val="28"/>
                <w:szCs w:val="28"/>
              </w:rPr>
            </w:pPr>
            <w:r w:rsidRPr="00AF3BA4">
              <w:rPr>
                <w:rFonts w:eastAsia="Times New Roman" w:cstheme="minorHAnsi"/>
                <w:sz w:val="28"/>
                <w:szCs w:val="28"/>
              </w:rPr>
              <w:t>bir eşin kocası</w:t>
            </w:r>
          </w:p>
        </w:tc>
        <w:tc>
          <w:tcPr>
            <w:tcW w:w="6647" w:type="dxa"/>
            <w:tcBorders>
              <w:top w:val="single" w:sz="8" w:space="0" w:color="000000"/>
              <w:left w:val="single" w:sz="8" w:space="0" w:color="000000"/>
              <w:bottom w:val="single" w:sz="8" w:space="0" w:color="000000"/>
              <w:right w:val="single" w:sz="8" w:space="0" w:color="000000"/>
            </w:tcBorders>
            <w:hideMark/>
          </w:tcPr>
          <w:p w14:paraId="4A4D43F4" w14:textId="77777777" w:rsidR="00672729" w:rsidRDefault="00F75011" w:rsidP="008C779D">
            <w:pPr>
              <w:spacing w:after="0" w:line="240" w:lineRule="auto"/>
              <w:ind w:right="80"/>
              <w:jc w:val="both"/>
              <w:rPr>
                <w:rFonts w:eastAsia="Times New Roman" w:cstheme="minorHAnsi"/>
                <w:sz w:val="28"/>
                <w:szCs w:val="28"/>
              </w:rPr>
            </w:pPr>
            <w:r>
              <w:rPr>
                <w:rFonts w:eastAsia="Times New Roman" w:cstheme="minorHAnsi"/>
                <w:sz w:val="28"/>
                <w:szCs w:val="28"/>
              </w:rPr>
              <w:t>Çok eşli değil, eşiyle hâlâ evli değil</w:t>
            </w:r>
          </w:p>
          <w:p w14:paraId="1134B33F" w14:textId="77777777" w:rsidR="00F75011" w:rsidRPr="00AF3BA4" w:rsidRDefault="00F75011" w:rsidP="008C779D">
            <w:pPr>
              <w:spacing w:after="0" w:line="240" w:lineRule="auto"/>
              <w:ind w:right="80"/>
              <w:jc w:val="both"/>
              <w:rPr>
                <w:rFonts w:eastAsia="Times New Roman" w:cstheme="minorHAnsi"/>
                <w:sz w:val="28"/>
                <w:szCs w:val="28"/>
              </w:rPr>
            </w:pPr>
            <w:r w:rsidRPr="00AF3BA4">
              <w:rPr>
                <w:rFonts w:eastAsia="Times New Roman" w:cstheme="minorHAnsi"/>
                <w:sz w:val="28"/>
                <w:szCs w:val="28"/>
              </w:rPr>
              <w:t>karısına boşanma belgesi verilmedi</w:t>
            </w:r>
          </w:p>
        </w:tc>
      </w:tr>
      <w:tr w:rsidR="00F75011" w:rsidRPr="00AF3BA4" w14:paraId="6FBEE901" w14:textId="77777777" w:rsidTr="00672729">
        <w:trPr>
          <w:trHeight w:val="349"/>
        </w:trPr>
        <w:tc>
          <w:tcPr>
            <w:tcW w:w="3058" w:type="dxa"/>
            <w:tcBorders>
              <w:top w:val="single" w:sz="8" w:space="0" w:color="000000"/>
              <w:left w:val="single" w:sz="8" w:space="0" w:color="000000"/>
              <w:bottom w:val="single" w:sz="8" w:space="0" w:color="000000"/>
              <w:right w:val="single" w:sz="8" w:space="0" w:color="000000"/>
            </w:tcBorders>
            <w:hideMark/>
          </w:tcPr>
          <w:p w14:paraId="349AAE39" w14:textId="77777777" w:rsidR="00F75011" w:rsidRPr="00AF3BA4" w:rsidRDefault="00F75011" w:rsidP="008C779D">
            <w:pPr>
              <w:spacing w:after="0" w:line="240" w:lineRule="auto"/>
              <w:ind w:right="-18"/>
              <w:jc w:val="both"/>
              <w:rPr>
                <w:rFonts w:eastAsia="Times New Roman" w:cstheme="minorHAnsi"/>
                <w:sz w:val="28"/>
                <w:szCs w:val="28"/>
              </w:rPr>
            </w:pPr>
            <w:r w:rsidRPr="00AF3BA4">
              <w:rPr>
                <w:rFonts w:eastAsia="Times New Roman" w:cstheme="minorHAnsi"/>
                <w:sz w:val="28"/>
                <w:szCs w:val="28"/>
              </w:rPr>
              <w:t>ılımlı, ayık fikirli</w:t>
            </w:r>
          </w:p>
        </w:tc>
        <w:tc>
          <w:tcPr>
            <w:tcW w:w="6647" w:type="dxa"/>
            <w:tcBorders>
              <w:top w:val="single" w:sz="8" w:space="0" w:color="000000"/>
              <w:left w:val="single" w:sz="8" w:space="0" w:color="000000"/>
              <w:bottom w:val="single" w:sz="8" w:space="0" w:color="000000"/>
              <w:right w:val="single" w:sz="8" w:space="0" w:color="000000"/>
            </w:tcBorders>
            <w:hideMark/>
          </w:tcPr>
          <w:p w14:paraId="2D1A947A" w14:textId="77777777" w:rsidR="00F75011" w:rsidRPr="00AF3BA4" w:rsidRDefault="00F75011" w:rsidP="008C779D">
            <w:pPr>
              <w:spacing w:after="0" w:line="240" w:lineRule="auto"/>
              <w:ind w:right="270"/>
              <w:jc w:val="both"/>
              <w:rPr>
                <w:rFonts w:eastAsia="Times New Roman" w:cstheme="minorHAnsi"/>
                <w:sz w:val="28"/>
                <w:szCs w:val="28"/>
              </w:rPr>
            </w:pPr>
            <w:r>
              <w:rPr>
                <w:rFonts w:eastAsia="Times New Roman" w:cstheme="minorHAnsi"/>
                <w:sz w:val="28"/>
                <w:szCs w:val="28"/>
              </w:rPr>
              <w:t>iyi karar kullanır</w:t>
            </w:r>
          </w:p>
        </w:tc>
      </w:tr>
      <w:tr w:rsidR="00F75011" w:rsidRPr="00AF3BA4" w14:paraId="45D6AA1B"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09FDBFA8" w14:textId="77777777" w:rsidR="00F75011" w:rsidRPr="00AF3BA4" w:rsidRDefault="00F75011" w:rsidP="008C779D">
            <w:pPr>
              <w:spacing w:after="0" w:line="240" w:lineRule="auto"/>
              <w:ind w:right="-18"/>
              <w:jc w:val="both"/>
              <w:rPr>
                <w:rFonts w:eastAsia="Times New Roman" w:cstheme="minorHAnsi"/>
                <w:sz w:val="28"/>
                <w:szCs w:val="28"/>
              </w:rPr>
            </w:pPr>
            <w:r w:rsidRPr="00AF3BA4">
              <w:rPr>
                <w:rFonts w:eastAsia="Times New Roman" w:cstheme="minorHAnsi"/>
                <w:sz w:val="28"/>
                <w:szCs w:val="28"/>
              </w:rPr>
              <w:t>kendi kendini kontrol eden</w:t>
            </w:r>
          </w:p>
        </w:tc>
        <w:tc>
          <w:tcPr>
            <w:tcW w:w="6647" w:type="dxa"/>
            <w:tcBorders>
              <w:top w:val="single" w:sz="8" w:space="0" w:color="000000"/>
              <w:left w:val="single" w:sz="8" w:space="0" w:color="000000"/>
              <w:bottom w:val="single" w:sz="8" w:space="0" w:color="000000"/>
              <w:right w:val="single" w:sz="8" w:space="0" w:color="000000"/>
            </w:tcBorders>
            <w:hideMark/>
          </w:tcPr>
          <w:p w14:paraId="66AE3FE9"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disiplinli, başıboş bir top değil</w:t>
            </w:r>
          </w:p>
        </w:tc>
      </w:tr>
      <w:tr w:rsidR="00F75011" w:rsidRPr="00AF3BA4" w14:paraId="34DA581F"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5748AD31" w14:textId="77777777" w:rsidR="00F75011" w:rsidRPr="00AF3BA4" w:rsidRDefault="00F75011" w:rsidP="008C779D">
            <w:pPr>
              <w:spacing w:after="0" w:line="240" w:lineRule="auto"/>
              <w:ind w:right="-18"/>
              <w:jc w:val="both"/>
              <w:rPr>
                <w:rFonts w:eastAsia="Times New Roman" w:cstheme="minorHAnsi"/>
                <w:sz w:val="28"/>
                <w:szCs w:val="28"/>
              </w:rPr>
            </w:pPr>
            <w:r w:rsidRPr="00AF3BA4">
              <w:rPr>
                <w:rFonts w:eastAsia="Times New Roman" w:cstheme="minorHAnsi"/>
                <w:sz w:val="28"/>
                <w:szCs w:val="28"/>
              </w:rPr>
              <w:t>saygın</w:t>
            </w:r>
          </w:p>
        </w:tc>
        <w:tc>
          <w:tcPr>
            <w:tcW w:w="6647" w:type="dxa"/>
            <w:tcBorders>
              <w:top w:val="single" w:sz="8" w:space="0" w:color="000000"/>
              <w:left w:val="single" w:sz="8" w:space="0" w:color="000000"/>
              <w:bottom w:val="single" w:sz="8" w:space="0" w:color="000000"/>
              <w:right w:val="single" w:sz="8" w:space="0" w:color="000000"/>
            </w:tcBorders>
            <w:hideMark/>
          </w:tcPr>
          <w:p w14:paraId="1A291369"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düzenli, iyi davranış</w:t>
            </w:r>
          </w:p>
        </w:tc>
      </w:tr>
      <w:tr w:rsidR="00F75011" w:rsidRPr="00AF3BA4" w14:paraId="0D2068C4" w14:textId="77777777" w:rsidTr="00672729">
        <w:trPr>
          <w:trHeight w:val="349"/>
        </w:trPr>
        <w:tc>
          <w:tcPr>
            <w:tcW w:w="3058" w:type="dxa"/>
            <w:tcBorders>
              <w:top w:val="single" w:sz="8" w:space="0" w:color="000000"/>
              <w:left w:val="single" w:sz="8" w:space="0" w:color="000000"/>
              <w:bottom w:val="single" w:sz="8" w:space="0" w:color="000000"/>
              <w:right w:val="single" w:sz="8" w:space="0" w:color="000000"/>
            </w:tcBorders>
            <w:hideMark/>
          </w:tcPr>
          <w:p w14:paraId="377360D9" w14:textId="77777777" w:rsidR="00F75011" w:rsidRPr="00AF3BA4" w:rsidRDefault="00F75011" w:rsidP="008C779D">
            <w:pPr>
              <w:spacing w:after="0" w:line="240" w:lineRule="auto"/>
              <w:ind w:right="270"/>
              <w:jc w:val="both"/>
              <w:rPr>
                <w:rFonts w:eastAsia="Times New Roman" w:cstheme="minorHAnsi"/>
                <w:sz w:val="28"/>
                <w:szCs w:val="28"/>
              </w:rPr>
            </w:pPr>
            <w:r w:rsidRPr="00AF3BA4">
              <w:rPr>
                <w:rFonts w:eastAsia="Times New Roman" w:cstheme="minorHAnsi"/>
                <w:sz w:val="28"/>
                <w:szCs w:val="28"/>
              </w:rPr>
              <w:t>misafirperver</w:t>
            </w:r>
          </w:p>
        </w:tc>
        <w:tc>
          <w:tcPr>
            <w:tcW w:w="6647" w:type="dxa"/>
            <w:tcBorders>
              <w:top w:val="single" w:sz="8" w:space="0" w:color="000000"/>
              <w:left w:val="single" w:sz="8" w:space="0" w:color="000000"/>
              <w:bottom w:val="single" w:sz="8" w:space="0" w:color="000000"/>
              <w:right w:val="single" w:sz="8" w:space="0" w:color="000000"/>
            </w:tcBorders>
            <w:hideMark/>
          </w:tcPr>
          <w:p w14:paraId="60573886"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başkalarının ihtiyaçlarını önemser</w:t>
            </w:r>
          </w:p>
        </w:tc>
      </w:tr>
      <w:tr w:rsidR="00F75011" w:rsidRPr="00AF3BA4" w14:paraId="0DC0B0DE"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2F5FD2E3" w14:textId="77777777" w:rsidR="00F75011" w:rsidRPr="00AF3BA4" w:rsidRDefault="00F75011" w:rsidP="008C779D">
            <w:pPr>
              <w:spacing w:after="0" w:line="240" w:lineRule="auto"/>
              <w:ind w:right="270"/>
              <w:jc w:val="both"/>
              <w:rPr>
                <w:rFonts w:eastAsia="Times New Roman" w:cstheme="minorHAnsi"/>
                <w:sz w:val="28"/>
                <w:szCs w:val="28"/>
              </w:rPr>
            </w:pPr>
            <w:r w:rsidRPr="00AF3BA4">
              <w:rPr>
                <w:rFonts w:eastAsia="Times New Roman" w:cstheme="minorHAnsi"/>
                <w:sz w:val="28"/>
                <w:szCs w:val="28"/>
              </w:rPr>
              <w:t>öğretebilecek</w:t>
            </w:r>
          </w:p>
        </w:tc>
        <w:tc>
          <w:tcPr>
            <w:tcW w:w="6647" w:type="dxa"/>
            <w:tcBorders>
              <w:top w:val="single" w:sz="8" w:space="0" w:color="000000"/>
              <w:left w:val="single" w:sz="8" w:space="0" w:color="000000"/>
              <w:bottom w:val="single" w:sz="8" w:space="0" w:color="000000"/>
              <w:right w:val="single" w:sz="8" w:space="0" w:color="000000"/>
            </w:tcBorders>
            <w:hideMark/>
          </w:tcPr>
          <w:p w14:paraId="0A2A2456"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iletişimde güçlü</w:t>
            </w:r>
          </w:p>
        </w:tc>
      </w:tr>
      <w:tr w:rsidR="00F75011" w:rsidRPr="00AF3BA4" w14:paraId="046A01D3"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344DDBE9" w14:textId="77777777" w:rsidR="00F75011" w:rsidRPr="00AF3BA4" w:rsidRDefault="00F75011" w:rsidP="008C779D">
            <w:pPr>
              <w:spacing w:after="0" w:line="240" w:lineRule="auto"/>
              <w:ind w:right="270"/>
              <w:jc w:val="both"/>
              <w:rPr>
                <w:rFonts w:eastAsia="Times New Roman" w:cstheme="minorHAnsi"/>
                <w:sz w:val="28"/>
                <w:szCs w:val="28"/>
              </w:rPr>
            </w:pPr>
            <w:r w:rsidRPr="00AF3BA4">
              <w:rPr>
                <w:rFonts w:eastAsia="Times New Roman" w:cstheme="minorHAnsi"/>
                <w:sz w:val="28"/>
                <w:szCs w:val="28"/>
              </w:rPr>
              <w:t>sarhoşluğa teslim değilim</w:t>
            </w:r>
          </w:p>
        </w:tc>
        <w:tc>
          <w:tcPr>
            <w:tcW w:w="6647" w:type="dxa"/>
            <w:tcBorders>
              <w:top w:val="single" w:sz="8" w:space="0" w:color="000000"/>
              <w:left w:val="single" w:sz="8" w:space="0" w:color="000000"/>
              <w:bottom w:val="single" w:sz="8" w:space="0" w:color="000000"/>
              <w:right w:val="single" w:sz="8" w:space="0" w:color="000000"/>
            </w:tcBorders>
            <w:hideMark/>
          </w:tcPr>
          <w:p w14:paraId="29FA5A61" w14:textId="77777777" w:rsidR="00F75011" w:rsidRPr="00AF3BA4" w:rsidRDefault="00F75011" w:rsidP="008C779D">
            <w:pPr>
              <w:spacing w:after="0" w:line="240" w:lineRule="auto"/>
              <w:ind w:right="270"/>
              <w:jc w:val="both"/>
              <w:rPr>
                <w:rFonts w:eastAsia="Times New Roman" w:cstheme="minorHAnsi"/>
                <w:sz w:val="28"/>
                <w:szCs w:val="28"/>
              </w:rPr>
            </w:pPr>
            <w:r>
              <w:rPr>
                <w:rFonts w:eastAsia="Times New Roman" w:cstheme="minorHAnsi"/>
                <w:sz w:val="28"/>
                <w:szCs w:val="28"/>
              </w:rPr>
              <w:t>aşırı içki içmeyin, kavga etmeyin</w:t>
            </w:r>
          </w:p>
        </w:tc>
      </w:tr>
      <w:tr w:rsidR="00F75011" w:rsidRPr="00AF3BA4" w14:paraId="4C96C0E1"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71D4B32C" w14:textId="77777777" w:rsidR="00F75011" w:rsidRPr="00AF3BA4" w:rsidRDefault="00F75011" w:rsidP="008C779D">
            <w:pPr>
              <w:spacing w:after="0" w:line="240" w:lineRule="auto"/>
              <w:ind w:right="198"/>
              <w:jc w:val="both"/>
              <w:rPr>
                <w:rFonts w:eastAsia="Times New Roman" w:cstheme="minorHAnsi"/>
                <w:sz w:val="28"/>
                <w:szCs w:val="28"/>
              </w:rPr>
            </w:pPr>
            <w:r w:rsidRPr="00AF3BA4">
              <w:rPr>
                <w:rFonts w:eastAsia="Times New Roman" w:cstheme="minorHAnsi"/>
                <w:sz w:val="28"/>
                <w:szCs w:val="28"/>
              </w:rPr>
              <w:t>forvet değil (şiddetli)</w:t>
            </w:r>
          </w:p>
        </w:tc>
        <w:tc>
          <w:tcPr>
            <w:tcW w:w="6647" w:type="dxa"/>
            <w:tcBorders>
              <w:top w:val="single" w:sz="8" w:space="0" w:color="000000"/>
              <w:left w:val="single" w:sz="8" w:space="0" w:color="000000"/>
              <w:bottom w:val="single" w:sz="8" w:space="0" w:color="000000"/>
              <w:right w:val="single" w:sz="8" w:space="0" w:color="000000"/>
            </w:tcBorders>
            <w:hideMark/>
          </w:tcPr>
          <w:p w14:paraId="07EA8FAE"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kavgacı ya da çabuk sinirlenmeyen</w:t>
            </w:r>
          </w:p>
        </w:tc>
      </w:tr>
      <w:tr w:rsidR="00F75011" w:rsidRPr="00AF3BA4" w14:paraId="1EDE6F81" w14:textId="77777777" w:rsidTr="00672729">
        <w:trPr>
          <w:trHeight w:val="349"/>
        </w:trPr>
        <w:tc>
          <w:tcPr>
            <w:tcW w:w="3058" w:type="dxa"/>
            <w:tcBorders>
              <w:top w:val="single" w:sz="8" w:space="0" w:color="000000"/>
              <w:left w:val="single" w:sz="8" w:space="0" w:color="000000"/>
              <w:bottom w:val="single" w:sz="8" w:space="0" w:color="000000"/>
              <w:right w:val="single" w:sz="8" w:space="0" w:color="000000"/>
            </w:tcBorders>
            <w:hideMark/>
          </w:tcPr>
          <w:p w14:paraId="4E725A32" w14:textId="77777777" w:rsidR="00F75011" w:rsidRPr="00AF3BA4" w:rsidRDefault="00F75011" w:rsidP="008C779D">
            <w:pPr>
              <w:spacing w:after="0" w:line="240" w:lineRule="auto"/>
              <w:ind w:right="-18"/>
              <w:jc w:val="both"/>
              <w:rPr>
                <w:rFonts w:eastAsia="Times New Roman" w:cstheme="minorHAnsi"/>
                <w:sz w:val="28"/>
                <w:szCs w:val="28"/>
              </w:rPr>
            </w:pPr>
            <w:r w:rsidRPr="00AF3BA4">
              <w:rPr>
                <w:rFonts w:eastAsia="Times New Roman" w:cstheme="minorHAnsi"/>
                <w:sz w:val="28"/>
                <w:szCs w:val="28"/>
              </w:rPr>
              <w:t>nazik</w:t>
            </w:r>
          </w:p>
        </w:tc>
        <w:tc>
          <w:tcPr>
            <w:tcW w:w="6647" w:type="dxa"/>
            <w:tcBorders>
              <w:top w:val="single" w:sz="8" w:space="0" w:color="000000"/>
              <w:left w:val="single" w:sz="8" w:space="0" w:color="000000"/>
              <w:bottom w:val="single" w:sz="8" w:space="0" w:color="000000"/>
              <w:right w:val="single" w:sz="8" w:space="0" w:color="000000"/>
            </w:tcBorders>
            <w:hideMark/>
          </w:tcPr>
          <w:p w14:paraId="13FAFD91"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başkalarına karşı nazik ve düşünceli</w:t>
            </w:r>
          </w:p>
        </w:tc>
      </w:tr>
      <w:tr w:rsidR="00F75011" w:rsidRPr="00AF3BA4" w14:paraId="537B9176" w14:textId="77777777" w:rsidTr="00672729">
        <w:trPr>
          <w:trHeight w:val="688"/>
        </w:trPr>
        <w:tc>
          <w:tcPr>
            <w:tcW w:w="3058" w:type="dxa"/>
            <w:tcBorders>
              <w:top w:val="single" w:sz="8" w:space="0" w:color="000000"/>
              <w:left w:val="single" w:sz="8" w:space="0" w:color="000000"/>
              <w:bottom w:val="single" w:sz="8" w:space="0" w:color="000000"/>
              <w:right w:val="single" w:sz="8" w:space="0" w:color="000000"/>
            </w:tcBorders>
            <w:hideMark/>
          </w:tcPr>
          <w:p w14:paraId="56687ACF" w14:textId="77777777" w:rsidR="00F75011" w:rsidRPr="00AF3BA4" w:rsidRDefault="00F75011" w:rsidP="008C779D">
            <w:pPr>
              <w:spacing w:after="0" w:line="240" w:lineRule="auto"/>
              <w:ind w:right="270"/>
              <w:rPr>
                <w:rFonts w:eastAsia="Times New Roman" w:cstheme="minorHAnsi"/>
                <w:sz w:val="28"/>
                <w:szCs w:val="28"/>
              </w:rPr>
            </w:pPr>
            <w:r w:rsidRPr="00AF3BA4">
              <w:rPr>
                <w:rFonts w:eastAsia="Times New Roman" w:cstheme="minorHAnsi"/>
                <w:sz w:val="28"/>
                <w:szCs w:val="28"/>
              </w:rPr>
              <w:t>kavgacı değil</w:t>
            </w:r>
          </w:p>
        </w:tc>
        <w:tc>
          <w:tcPr>
            <w:tcW w:w="6647" w:type="dxa"/>
            <w:tcBorders>
              <w:top w:val="single" w:sz="8" w:space="0" w:color="000000"/>
              <w:left w:val="single" w:sz="8" w:space="0" w:color="000000"/>
              <w:bottom w:val="single" w:sz="8" w:space="0" w:color="000000"/>
              <w:right w:val="single" w:sz="8" w:space="0" w:color="000000"/>
            </w:tcBorders>
            <w:hideMark/>
          </w:tcPr>
          <w:p w14:paraId="013C33F7" w14:textId="77777777" w:rsidR="00672729"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çekişmeli değil – “Anladığım kadarıyla</w:t>
            </w:r>
          </w:p>
          <w:p w14:paraId="7DA23942" w14:textId="77777777" w:rsidR="00F75011" w:rsidRPr="00AF3BA4" w:rsidRDefault="00F75011" w:rsidP="008C779D">
            <w:pPr>
              <w:spacing w:after="0" w:line="240" w:lineRule="auto"/>
              <w:ind w:right="-18"/>
              <w:jc w:val="both"/>
              <w:rPr>
                <w:rFonts w:eastAsia="Times New Roman" w:cstheme="minorHAnsi"/>
                <w:sz w:val="28"/>
                <w:szCs w:val="28"/>
              </w:rPr>
            </w:pPr>
            <w:r w:rsidRPr="009A31EF">
              <w:rPr>
                <w:rFonts w:eastAsia="Times New Roman" w:cstheme="minorHAnsi"/>
                <w:sz w:val="28"/>
                <w:szCs w:val="28"/>
              </w:rPr>
              <w:t>İncil” sizinkinin olmadığı anlamına gelir</w:t>
            </w:r>
          </w:p>
        </w:tc>
      </w:tr>
      <w:tr w:rsidR="00F75011" w:rsidRPr="00AF3BA4" w14:paraId="72D497C6" w14:textId="77777777" w:rsidTr="00672729">
        <w:trPr>
          <w:trHeight w:val="349"/>
        </w:trPr>
        <w:tc>
          <w:tcPr>
            <w:tcW w:w="3058" w:type="dxa"/>
            <w:tcBorders>
              <w:top w:val="single" w:sz="8" w:space="0" w:color="000000"/>
              <w:left w:val="single" w:sz="8" w:space="0" w:color="000000"/>
              <w:bottom w:val="single" w:sz="8" w:space="0" w:color="000000"/>
              <w:right w:val="single" w:sz="8" w:space="0" w:color="000000"/>
            </w:tcBorders>
            <w:hideMark/>
          </w:tcPr>
          <w:p w14:paraId="4688443E" w14:textId="77777777" w:rsidR="00F75011" w:rsidRPr="00AF3BA4" w:rsidRDefault="00F75011" w:rsidP="008C779D">
            <w:pPr>
              <w:spacing w:after="0" w:line="240" w:lineRule="auto"/>
              <w:ind w:right="270"/>
              <w:jc w:val="both"/>
              <w:rPr>
                <w:rFonts w:eastAsia="Times New Roman" w:cstheme="minorHAnsi"/>
                <w:sz w:val="28"/>
                <w:szCs w:val="28"/>
              </w:rPr>
            </w:pPr>
            <w:r w:rsidRPr="00AF3BA4">
              <w:rPr>
                <w:rFonts w:eastAsia="Times New Roman" w:cstheme="minorHAnsi"/>
                <w:sz w:val="28"/>
                <w:szCs w:val="28"/>
              </w:rPr>
              <w:t>açgözlü değil</w:t>
            </w:r>
          </w:p>
        </w:tc>
        <w:tc>
          <w:tcPr>
            <w:tcW w:w="6647" w:type="dxa"/>
            <w:tcBorders>
              <w:top w:val="single" w:sz="8" w:space="0" w:color="000000"/>
              <w:left w:val="single" w:sz="8" w:space="0" w:color="000000"/>
              <w:bottom w:val="single" w:sz="8" w:space="0" w:color="000000"/>
              <w:right w:val="single" w:sz="8" w:space="0" w:color="000000"/>
            </w:tcBorders>
            <w:hideMark/>
          </w:tcPr>
          <w:p w14:paraId="74AED955"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maddi şeylere öncelik vermez</w:t>
            </w:r>
          </w:p>
        </w:tc>
      </w:tr>
      <w:tr w:rsidR="00F75011" w:rsidRPr="00AF3BA4" w14:paraId="72B4972E"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60CF778C" w14:textId="77777777" w:rsidR="00F75011" w:rsidRPr="00AF3BA4" w:rsidRDefault="00F75011" w:rsidP="008C779D">
            <w:pPr>
              <w:spacing w:after="0" w:line="240" w:lineRule="auto"/>
              <w:ind w:right="270"/>
              <w:jc w:val="both"/>
              <w:rPr>
                <w:rFonts w:eastAsia="Times New Roman" w:cstheme="minorHAnsi"/>
                <w:sz w:val="28"/>
                <w:szCs w:val="28"/>
              </w:rPr>
            </w:pPr>
            <w:r w:rsidRPr="00AF3BA4">
              <w:rPr>
                <w:rFonts w:eastAsia="Times New Roman" w:cstheme="minorHAnsi"/>
                <w:sz w:val="28"/>
                <w:szCs w:val="28"/>
              </w:rPr>
              <w:t>kendi ailesini yönetmek</w:t>
            </w:r>
          </w:p>
        </w:tc>
        <w:tc>
          <w:tcPr>
            <w:tcW w:w="6647" w:type="dxa"/>
            <w:tcBorders>
              <w:top w:val="single" w:sz="8" w:space="0" w:color="000000"/>
              <w:left w:val="single" w:sz="8" w:space="0" w:color="000000"/>
              <w:bottom w:val="single" w:sz="8" w:space="0" w:color="000000"/>
              <w:right w:val="single" w:sz="8" w:space="0" w:color="000000"/>
            </w:tcBorders>
            <w:hideMark/>
          </w:tcPr>
          <w:p w14:paraId="122A1000" w14:textId="77777777" w:rsidR="00F75011" w:rsidRPr="00AF3BA4" w:rsidRDefault="00F75011" w:rsidP="008C779D">
            <w:pPr>
              <w:spacing w:after="0" w:line="240" w:lineRule="auto"/>
              <w:ind w:right="270"/>
              <w:jc w:val="both"/>
              <w:rPr>
                <w:rFonts w:eastAsia="Times New Roman" w:cstheme="minorHAnsi"/>
                <w:sz w:val="28"/>
                <w:szCs w:val="28"/>
              </w:rPr>
            </w:pPr>
            <w:r>
              <w:rPr>
                <w:rFonts w:eastAsia="Times New Roman" w:cstheme="minorHAnsi"/>
                <w:sz w:val="28"/>
                <w:szCs w:val="28"/>
              </w:rPr>
              <w:t>aile müsrif değil, gelir içinde yaşıyor</w:t>
            </w:r>
          </w:p>
        </w:tc>
      </w:tr>
      <w:tr w:rsidR="00F75011" w:rsidRPr="00AF3BA4" w14:paraId="1362622F" w14:textId="77777777" w:rsidTr="00672729">
        <w:trPr>
          <w:trHeight w:val="349"/>
        </w:trPr>
        <w:tc>
          <w:tcPr>
            <w:tcW w:w="3058" w:type="dxa"/>
            <w:tcBorders>
              <w:top w:val="single" w:sz="8" w:space="0" w:color="000000"/>
              <w:left w:val="single" w:sz="8" w:space="0" w:color="000000"/>
              <w:bottom w:val="single" w:sz="8" w:space="0" w:color="000000"/>
              <w:right w:val="single" w:sz="8" w:space="0" w:color="000000"/>
            </w:tcBorders>
            <w:hideMark/>
          </w:tcPr>
          <w:p w14:paraId="1518AEFB" w14:textId="77777777" w:rsidR="00F75011" w:rsidRPr="00AF3BA4" w:rsidRDefault="00F75011" w:rsidP="008C779D">
            <w:pPr>
              <w:spacing w:after="0" w:line="240" w:lineRule="auto"/>
              <w:ind w:right="270"/>
              <w:jc w:val="both"/>
              <w:rPr>
                <w:rFonts w:eastAsia="Times New Roman" w:cstheme="minorHAnsi"/>
                <w:sz w:val="28"/>
                <w:szCs w:val="28"/>
              </w:rPr>
            </w:pPr>
            <w:r w:rsidRPr="00AF3BA4">
              <w:rPr>
                <w:rFonts w:eastAsia="Times New Roman" w:cstheme="minorHAnsi"/>
                <w:sz w:val="28"/>
                <w:szCs w:val="28"/>
              </w:rPr>
              <w:lastRenderedPageBreak/>
              <w:t>yakın zamanda dönüşüm geçirmemiş olmak</w:t>
            </w:r>
          </w:p>
        </w:tc>
        <w:tc>
          <w:tcPr>
            <w:tcW w:w="6647" w:type="dxa"/>
            <w:tcBorders>
              <w:top w:val="single" w:sz="8" w:space="0" w:color="000000"/>
              <w:left w:val="single" w:sz="8" w:space="0" w:color="000000"/>
              <w:bottom w:val="single" w:sz="8" w:space="0" w:color="000000"/>
              <w:right w:val="single" w:sz="8" w:space="0" w:color="000000"/>
            </w:tcBorders>
            <w:hideMark/>
          </w:tcPr>
          <w:p w14:paraId="6EFDA2FB"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Hıristiyan olarak yargılamalarla yüzleşmesi gerekiyor</w:t>
            </w:r>
          </w:p>
        </w:tc>
      </w:tr>
    </w:tbl>
    <w:p w14:paraId="405D673C" w14:textId="77777777" w:rsidR="00F75011" w:rsidRPr="00AF3BA4" w:rsidRDefault="00F75011" w:rsidP="00F75011">
      <w:pPr>
        <w:jc w:val="both"/>
        <w:rPr>
          <w:rFonts w:eastAsia="Times New Roman" w:cstheme="minorHAnsi"/>
          <w:sz w:val="28"/>
          <w:szCs w:val="28"/>
        </w:rPr>
      </w:pPr>
    </w:p>
    <w:p w14:paraId="5A4E518C" w14:textId="77777777" w:rsidR="00F75011" w:rsidRDefault="00F75011" w:rsidP="00A137D9">
      <w:pPr>
        <w:jc w:val="both"/>
        <w:rPr>
          <w:rFonts w:eastAsia="Times New Roman" w:cstheme="minorHAnsi"/>
          <w:sz w:val="28"/>
          <w:szCs w:val="28"/>
        </w:rPr>
      </w:pPr>
      <w:r>
        <w:rPr>
          <w:rFonts w:eastAsia="Times New Roman" w:cstheme="minorHAnsi"/>
          <w:sz w:val="28"/>
          <w:szCs w:val="28"/>
        </w:rPr>
        <w:t>Çobanlık işi üç Yunanca kelimeyle tanımlanır.</w:t>
      </w:r>
    </w:p>
    <w:p w14:paraId="099B3F28" w14:textId="77777777" w:rsidR="00A137D9" w:rsidRPr="00AF3BA4" w:rsidRDefault="00A137D9" w:rsidP="00A137D9">
      <w:pPr>
        <w:ind w:left="270"/>
        <w:jc w:val="both"/>
        <w:rPr>
          <w:rFonts w:eastAsia="Times New Roman" w:cstheme="minorHAnsi"/>
          <w:sz w:val="28"/>
          <w:szCs w:val="28"/>
        </w:rPr>
      </w:pPr>
      <w:r w:rsidRPr="00AF3BA4">
        <w:rPr>
          <w:rFonts w:eastAsia="Times New Roman" w:cstheme="minorHAnsi"/>
          <w:b/>
          <w:bCs/>
          <w:sz w:val="28"/>
          <w:szCs w:val="28"/>
        </w:rPr>
        <w:t>Yaşlılar</w:t>
      </w:r>
      <w:r w:rsidRPr="00AF3BA4">
        <w:rPr>
          <w:rFonts w:eastAsia="Times New Roman" w:cstheme="minorHAnsi"/>
          <w:sz w:val="28"/>
          <w:szCs w:val="28"/>
        </w:rPr>
        <w:t xml:space="preserve">(GK. presbuteros) – kıdem, yaşlı adam </w:t>
      </w:r>
      <w:proofErr w:type="spellStart"/>
      <w:r w:rsidRPr="00AF3BA4">
        <w:rPr>
          <w:rFonts w:eastAsia="Times New Roman" w:cstheme="minorHAnsi"/>
          <w:sz w:val="28"/>
          <w:szCs w:val="28"/>
        </w:rPr>
        <w:t>anlamına</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gelen</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bir</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sıfat</w:t>
      </w:r>
      <w:proofErr w:type="spellEnd"/>
      <w:r w:rsidRPr="00AF3BA4">
        <w:rPr>
          <w:rFonts w:eastAsia="Times New Roman" w:cstheme="minorHAnsi"/>
          <w:sz w:val="28"/>
          <w:szCs w:val="28"/>
        </w:rPr>
        <w:t>.</w:t>
      </w:r>
    </w:p>
    <w:p w14:paraId="23D28619" w14:textId="77777777" w:rsidR="00A137D9" w:rsidRPr="00AF3BA4" w:rsidRDefault="00A137D9" w:rsidP="00A137D9">
      <w:pPr>
        <w:ind w:left="270"/>
        <w:rPr>
          <w:rFonts w:eastAsia="Times New Roman" w:cstheme="minorHAnsi"/>
          <w:sz w:val="28"/>
          <w:szCs w:val="28"/>
        </w:rPr>
      </w:pPr>
      <w:r w:rsidRPr="00AF3BA4">
        <w:rPr>
          <w:rFonts w:eastAsia="Times New Roman" w:cstheme="minorHAnsi"/>
          <w:b/>
          <w:bCs/>
          <w:sz w:val="28"/>
          <w:szCs w:val="28"/>
        </w:rPr>
        <w:t>Gözetmen / bekçi / vasi / nöbetçi</w:t>
      </w:r>
      <w:r w:rsidRPr="00AF3BA4">
        <w:rPr>
          <w:rFonts w:eastAsia="Times New Roman" w:cstheme="minorHAnsi"/>
          <w:sz w:val="28"/>
          <w:szCs w:val="28"/>
        </w:rPr>
        <w:t>(Gk. eepiskopeés) - başkalarını bekleyen tehlikeye karşı uyaran, gözeten, koruyan, denetleyen, onların ihtiyaçlarını karşılayan ve öğreten kişi. (Tayer)</w:t>
      </w:r>
    </w:p>
    <w:p w14:paraId="5E6F3922" w14:textId="77777777" w:rsidR="00A137D9" w:rsidRPr="00AF3BA4" w:rsidRDefault="00A137D9" w:rsidP="00A137D9">
      <w:pPr>
        <w:ind w:left="270"/>
        <w:jc w:val="both"/>
        <w:rPr>
          <w:rFonts w:eastAsia="Times New Roman" w:cstheme="minorHAnsi"/>
          <w:sz w:val="28"/>
          <w:szCs w:val="28"/>
        </w:rPr>
      </w:pPr>
      <w:r w:rsidRPr="00AF3BA4">
        <w:rPr>
          <w:rFonts w:eastAsia="Times New Roman" w:cstheme="minorHAnsi"/>
          <w:b/>
          <w:bCs/>
          <w:sz w:val="28"/>
          <w:szCs w:val="28"/>
        </w:rPr>
        <w:t>Çobanlar</w:t>
      </w:r>
      <w:r w:rsidRPr="00AF3BA4">
        <w:rPr>
          <w:rFonts w:eastAsia="Times New Roman" w:cstheme="minorHAnsi"/>
          <w:sz w:val="28"/>
          <w:szCs w:val="28"/>
        </w:rPr>
        <w:t xml:space="preserve">(Gk. poimen – besin sağlayıcı </w:t>
      </w:r>
      <w:proofErr w:type="spellStart"/>
      <w:r w:rsidRPr="00AF3BA4">
        <w:rPr>
          <w:rFonts w:eastAsia="Times New Roman" w:cstheme="minorHAnsi"/>
          <w:sz w:val="28"/>
          <w:szCs w:val="28"/>
        </w:rPr>
        <w:t>ve</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tehlikelere</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karşı</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koruyucu</w:t>
      </w:r>
      <w:proofErr w:type="spellEnd"/>
      <w:r w:rsidRPr="00AF3BA4">
        <w:rPr>
          <w:rFonts w:eastAsia="Times New Roman" w:cstheme="minorHAnsi"/>
          <w:sz w:val="28"/>
          <w:szCs w:val="28"/>
        </w:rPr>
        <w:t>.</w:t>
      </w:r>
    </w:p>
    <w:p w14:paraId="6BEFB533" w14:textId="77777777" w:rsidR="00A137D9" w:rsidRPr="00AF3BA4" w:rsidRDefault="00A137D9" w:rsidP="00A137D9">
      <w:pPr>
        <w:spacing w:after="0"/>
        <w:jc w:val="both"/>
        <w:rPr>
          <w:rFonts w:eastAsia="Times New Roman" w:cstheme="minorHAnsi"/>
          <w:sz w:val="28"/>
          <w:szCs w:val="28"/>
        </w:rPr>
      </w:pPr>
      <w:r w:rsidRPr="00AF3BA4">
        <w:rPr>
          <w:rFonts w:eastAsia="Times New Roman" w:cstheme="minorHAnsi"/>
          <w:sz w:val="28"/>
          <w:szCs w:val="28"/>
        </w:rPr>
        <w:t>Yaşlılar olgun insanlar olacakları, Tanrı'nın kilisesiyle ilgili iradesi hakkında bilgi sahibi olacakları ve O'nun halkının refahını kendi refahının önüne koymaya istekli olacakları için, bunun doldurulacak bir görev değil, bir sevgi işi olduğu açık olmalıdır. veya prestijli bir konum.</w:t>
      </w:r>
    </w:p>
    <w:p w14:paraId="66075C49" w14:textId="77777777" w:rsidR="00A137D9" w:rsidRPr="00AF3BA4" w:rsidRDefault="00A137D9" w:rsidP="00A137D9">
      <w:pPr>
        <w:spacing w:after="0"/>
        <w:jc w:val="both"/>
        <w:rPr>
          <w:rFonts w:eastAsia="Times New Roman" w:cstheme="minorHAnsi"/>
          <w:sz w:val="28"/>
          <w:szCs w:val="28"/>
        </w:rPr>
      </w:pPr>
    </w:p>
    <w:p w14:paraId="436C58FA" w14:textId="77777777" w:rsidR="00A137D9" w:rsidRPr="00AF3BA4" w:rsidRDefault="00A137D9" w:rsidP="00A137D9">
      <w:pPr>
        <w:spacing w:after="0"/>
        <w:jc w:val="both"/>
        <w:rPr>
          <w:rFonts w:eastAsia="Times New Roman" w:cstheme="minorHAnsi"/>
          <w:sz w:val="28"/>
          <w:szCs w:val="28"/>
        </w:rPr>
      </w:pPr>
      <w:r w:rsidRPr="00AF3BA4">
        <w:rPr>
          <w:rFonts w:eastAsia="Times New Roman" w:cstheme="minorHAnsi"/>
          <w:sz w:val="28"/>
          <w:szCs w:val="28"/>
        </w:rPr>
        <w:t>İncil'de geçen yaşlı/çoban/gözetmen/bekçi/vasi aşağıdaki özelliklere sahip olmalıdır:</w:t>
      </w:r>
    </w:p>
    <w:p w14:paraId="2E9E3D59" w14:textId="77777777" w:rsidR="00A137D9" w:rsidRPr="00AF3BA4" w:rsidRDefault="00A137D9" w:rsidP="00A137D9">
      <w:pPr>
        <w:numPr>
          <w:ilvl w:val="0"/>
          <w:numId w:val="2"/>
        </w:numPr>
        <w:spacing w:after="0"/>
        <w:jc w:val="both"/>
        <w:rPr>
          <w:rFonts w:eastAsia="Times New Roman" w:cstheme="minorHAnsi"/>
          <w:sz w:val="28"/>
          <w:szCs w:val="28"/>
        </w:rPr>
      </w:pPr>
      <w:r w:rsidRPr="00AF3BA4">
        <w:rPr>
          <w:rFonts w:eastAsia="Times New Roman" w:cstheme="minorHAnsi"/>
          <w:sz w:val="28"/>
          <w:szCs w:val="28"/>
        </w:rPr>
        <w:t>Cemaatinde Tanrı ve Hıristiyanlarla yakın bir ilişki.</w:t>
      </w:r>
    </w:p>
    <w:p w14:paraId="07A44099" w14:textId="77777777" w:rsidR="00A137D9" w:rsidRPr="00AF3BA4" w:rsidRDefault="00A137D9" w:rsidP="00A137D9">
      <w:pPr>
        <w:numPr>
          <w:ilvl w:val="0"/>
          <w:numId w:val="2"/>
        </w:numPr>
        <w:spacing w:after="100" w:afterAutospacing="1"/>
        <w:jc w:val="both"/>
        <w:rPr>
          <w:rFonts w:eastAsia="Times New Roman" w:cstheme="minorHAnsi"/>
          <w:sz w:val="28"/>
          <w:szCs w:val="28"/>
        </w:rPr>
      </w:pPr>
      <w:r w:rsidRPr="00AF3BA4">
        <w:rPr>
          <w:rFonts w:eastAsia="Times New Roman" w:cstheme="minorHAnsi"/>
          <w:sz w:val="28"/>
          <w:szCs w:val="28"/>
        </w:rPr>
        <w:t>Hıristiyanları O'nun iradesini yerine getirerek Tanrı'ya hizmet etme hizmetine hazırlamak ve onları Tanrı'nın doğası konusunda olgunluğa getirmek için Mesih'in ve havarilerinin öğretileri hakkında iyi bir bilgi ve anlayış.</w:t>
      </w:r>
    </w:p>
    <w:p w14:paraId="434EE913" w14:textId="77777777" w:rsidR="00A137D9" w:rsidRPr="00AF3BA4" w:rsidRDefault="00D857B1" w:rsidP="00A137D9">
      <w:pPr>
        <w:numPr>
          <w:ilvl w:val="0"/>
          <w:numId w:val="2"/>
        </w:numPr>
        <w:spacing w:before="100" w:beforeAutospacing="1" w:after="100" w:afterAutospacing="1"/>
        <w:jc w:val="both"/>
        <w:rPr>
          <w:rFonts w:eastAsia="Times New Roman" w:cstheme="minorHAnsi"/>
          <w:sz w:val="28"/>
          <w:szCs w:val="28"/>
        </w:rPr>
      </w:pPr>
      <w:r>
        <w:rPr>
          <w:rFonts w:eastAsia="Times New Roman" w:cstheme="minorHAnsi"/>
          <w:sz w:val="28"/>
          <w:szCs w:val="28"/>
        </w:rPr>
        <w:t>Yanlış öğretileri tanıma ve bakımları altındaki kişilere öğrenme, tanıma ve bu tür öğretileri çürütme becerisini edinme fırsatları sağlama becerisi. Örneğin, onların zamanında yaygın bir öğreti, her bedenin kötü olduğu yönündeydi. İsa kötü bir insan bedeninde olamazdı; bu nedenle O sadece bir hayaletti – Gnostisizm.</w:t>
      </w:r>
    </w:p>
    <w:p w14:paraId="45506048" w14:textId="77777777" w:rsidR="00A137D9" w:rsidRPr="00AF3BA4" w:rsidRDefault="00D857B1" w:rsidP="00A137D9">
      <w:pPr>
        <w:numPr>
          <w:ilvl w:val="0"/>
          <w:numId w:val="2"/>
        </w:numPr>
        <w:spacing w:before="100" w:beforeAutospacing="1" w:after="100" w:afterAutospacing="1"/>
        <w:jc w:val="both"/>
        <w:rPr>
          <w:rFonts w:eastAsia="Times New Roman" w:cstheme="minorHAnsi"/>
          <w:sz w:val="28"/>
          <w:szCs w:val="28"/>
        </w:rPr>
      </w:pPr>
      <w:r>
        <w:rPr>
          <w:rFonts w:eastAsia="Times New Roman" w:cstheme="minorHAnsi"/>
          <w:sz w:val="28"/>
          <w:szCs w:val="28"/>
        </w:rPr>
        <w:t>Anlayış/görüş ile yanlış öğreti arasındaki farkın bilgisi.</w:t>
      </w:r>
    </w:p>
    <w:p w14:paraId="378A96F4" w14:textId="77777777" w:rsidR="00A137D9" w:rsidRPr="00AF3BA4" w:rsidRDefault="00D857B1" w:rsidP="00A137D9">
      <w:pPr>
        <w:numPr>
          <w:ilvl w:val="0"/>
          <w:numId w:val="2"/>
        </w:numPr>
        <w:spacing w:before="100" w:beforeAutospacing="1" w:after="100" w:afterAutospacing="1"/>
        <w:jc w:val="both"/>
        <w:rPr>
          <w:rFonts w:eastAsia="Times New Roman" w:cstheme="minorHAnsi"/>
          <w:sz w:val="28"/>
          <w:szCs w:val="28"/>
        </w:rPr>
      </w:pPr>
      <w:r>
        <w:rPr>
          <w:rFonts w:eastAsia="Times New Roman" w:cstheme="minorHAnsi"/>
          <w:sz w:val="28"/>
          <w:szCs w:val="28"/>
        </w:rPr>
        <w:t>Kendi fikirlerini başkalarına dayatmadan liderlik etme yeteneği.</w:t>
      </w:r>
    </w:p>
    <w:p w14:paraId="5ACDDE96" w14:textId="77777777" w:rsidR="00A137D9" w:rsidRPr="00AF3BA4" w:rsidRDefault="00A137D9" w:rsidP="00A137D9">
      <w:pPr>
        <w:numPr>
          <w:ilvl w:val="0"/>
          <w:numId w:val="2"/>
        </w:numPr>
        <w:spacing w:before="100" w:beforeAutospacing="1" w:after="100" w:afterAutospacing="1"/>
        <w:jc w:val="both"/>
        <w:rPr>
          <w:rFonts w:eastAsia="Times New Roman" w:cstheme="minorHAnsi"/>
          <w:sz w:val="28"/>
          <w:szCs w:val="28"/>
        </w:rPr>
      </w:pPr>
      <w:r w:rsidRPr="00AF3BA4">
        <w:rPr>
          <w:rFonts w:eastAsia="Times New Roman" w:cstheme="minorHAnsi"/>
          <w:sz w:val="28"/>
          <w:szCs w:val="28"/>
        </w:rPr>
        <w:t>Çobanlık görevlerini yerine getirmek için gerekli olan ruhi araçlara ilişkin açık bir anlayış ve bunların kullanımında ustalık, onun gözetimi altında olanları savunmak, Hıristiyan kardeşlerini ruhi gıdaya yönlendirmek, onları Mesih'in benzerliği konusunda olgunlaştırmak ve onları ruhi yırtıcılardan korumak.</w:t>
      </w:r>
    </w:p>
    <w:p w14:paraId="26E1196E" w14:textId="77777777" w:rsidR="00A137D9" w:rsidRPr="00AF3BA4" w:rsidRDefault="00A137D9" w:rsidP="00A137D9">
      <w:pPr>
        <w:jc w:val="both"/>
        <w:rPr>
          <w:rFonts w:eastAsia="Times New Roman" w:cstheme="minorHAnsi"/>
          <w:sz w:val="28"/>
          <w:szCs w:val="28"/>
        </w:rPr>
      </w:pPr>
      <w:r w:rsidRPr="00AF3BA4">
        <w:rPr>
          <w:rFonts w:eastAsia="Times New Roman" w:cstheme="minorHAnsi"/>
          <w:sz w:val="28"/>
          <w:szCs w:val="28"/>
        </w:rPr>
        <w:t xml:space="preserve">Pavlus, Hıristiyanlara Yahudiler ve Romalılar tarafından yapılan zulüm sırasında yazdı. Bu nedenle çobanlık işini arzulayanlar, kardeşlerini korumak için hayatlarını tehlikeye </w:t>
      </w:r>
      <w:r w:rsidRPr="00AF3BA4">
        <w:rPr>
          <w:rFonts w:eastAsia="Times New Roman" w:cstheme="minorHAnsi"/>
          <w:sz w:val="28"/>
          <w:szCs w:val="28"/>
        </w:rPr>
        <w:lastRenderedPageBreak/>
        <w:t>atmaya hazırdılar. Kardeşlerin ruhsal refahı onun fiziksel bedeninden daha önemliydi. Bu bir onur, güç ya da prestij konumu değil, aşağıdakileri gerektiren tehlikeli bir işti:</w:t>
      </w:r>
    </w:p>
    <w:p w14:paraId="24994AE2" w14:textId="77777777" w:rsidR="00A137D9" w:rsidRPr="00AF3BA4" w:rsidRDefault="00A137D9" w:rsidP="00A137D9">
      <w:pPr>
        <w:numPr>
          <w:ilvl w:val="0"/>
          <w:numId w:val="5"/>
        </w:numPr>
        <w:contextualSpacing/>
        <w:jc w:val="both"/>
        <w:rPr>
          <w:rFonts w:eastAsia="Times New Roman" w:cstheme="minorHAnsi"/>
          <w:sz w:val="28"/>
          <w:szCs w:val="28"/>
        </w:rPr>
      </w:pPr>
      <w:r w:rsidRPr="00AF3BA4">
        <w:rPr>
          <w:rFonts w:eastAsia="Times New Roman" w:cstheme="minorHAnsi"/>
          <w:sz w:val="28"/>
          <w:szCs w:val="28"/>
        </w:rPr>
        <w:t>Hayatına mal olsa bile kardeşlerini koruma arzusu.</w:t>
      </w:r>
    </w:p>
    <w:p w14:paraId="27DA833D" w14:textId="77777777" w:rsidR="00A137D9" w:rsidRPr="00AF3BA4" w:rsidRDefault="00A137D9" w:rsidP="00A137D9">
      <w:pPr>
        <w:numPr>
          <w:ilvl w:val="0"/>
          <w:numId w:val="5"/>
        </w:numPr>
        <w:contextualSpacing/>
        <w:jc w:val="both"/>
        <w:rPr>
          <w:rFonts w:eastAsia="Times New Roman" w:cstheme="minorHAnsi"/>
          <w:sz w:val="28"/>
          <w:szCs w:val="28"/>
        </w:rPr>
      </w:pPr>
      <w:r w:rsidRPr="00AF3BA4">
        <w:rPr>
          <w:rFonts w:eastAsia="Times New Roman" w:cstheme="minorHAnsi"/>
          <w:sz w:val="28"/>
          <w:szCs w:val="28"/>
        </w:rPr>
        <w:t xml:space="preserve">Öğretebilmek, öğretilerini ve kaygılarını etkili bir şekilde iletmek anlamına gelir (Yunanca öğretmede becerikli anlamına </w:t>
      </w:r>
      <w:proofErr w:type="spellStart"/>
      <w:r w:rsidRPr="00AF3BA4">
        <w:rPr>
          <w:rFonts w:eastAsia="Times New Roman" w:cstheme="minorHAnsi"/>
          <w:sz w:val="28"/>
          <w:szCs w:val="28"/>
        </w:rPr>
        <w:t>gelen</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didaktikos</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sözcüğünden</w:t>
      </w:r>
      <w:proofErr w:type="spellEnd"/>
      <w:r w:rsidRPr="00AF3BA4">
        <w:rPr>
          <w:rFonts w:eastAsia="Times New Roman" w:cstheme="minorHAnsi"/>
          <w:sz w:val="28"/>
          <w:szCs w:val="28"/>
        </w:rPr>
        <w:t xml:space="preserve"> -Thayer).</w:t>
      </w:r>
    </w:p>
    <w:p w14:paraId="04E98B6A" w14:textId="77777777" w:rsidR="00A137D9" w:rsidRPr="00AF3BA4" w:rsidRDefault="00A137D9" w:rsidP="00A137D9">
      <w:pPr>
        <w:numPr>
          <w:ilvl w:val="0"/>
          <w:numId w:val="5"/>
        </w:numPr>
        <w:contextualSpacing/>
        <w:jc w:val="both"/>
        <w:rPr>
          <w:rFonts w:eastAsia="Times New Roman" w:cstheme="minorHAnsi"/>
          <w:sz w:val="28"/>
          <w:szCs w:val="28"/>
        </w:rPr>
      </w:pPr>
      <w:r w:rsidRPr="00AF3BA4">
        <w:rPr>
          <w:rFonts w:eastAsia="Times New Roman" w:cstheme="minorHAnsi"/>
          <w:sz w:val="28"/>
          <w:szCs w:val="28"/>
        </w:rPr>
        <w:t>Sabır - kontrolden çıkmamak veya çabuk karar vermemek.</w:t>
      </w:r>
    </w:p>
    <w:p w14:paraId="0E96033B" w14:textId="77777777" w:rsidR="00AF3BA4" w:rsidRPr="00AF3BA4" w:rsidRDefault="00A137D9" w:rsidP="00A137D9">
      <w:pPr>
        <w:numPr>
          <w:ilvl w:val="0"/>
          <w:numId w:val="5"/>
        </w:numPr>
        <w:spacing w:after="200"/>
        <w:contextualSpacing/>
        <w:jc w:val="both"/>
        <w:rPr>
          <w:rFonts w:eastAsia="Times New Roman" w:cstheme="minorHAnsi"/>
          <w:sz w:val="28"/>
          <w:szCs w:val="28"/>
        </w:rPr>
      </w:pPr>
      <w:r w:rsidRPr="00AF3BA4">
        <w:rPr>
          <w:rFonts w:eastAsia="Times New Roman" w:cstheme="minorHAnsi"/>
          <w:sz w:val="28"/>
          <w:szCs w:val="28"/>
        </w:rPr>
        <w:t>Merhamet, sevgi ve bağışlayıcılık.</w:t>
      </w:r>
    </w:p>
    <w:p w14:paraId="2C0697DF" w14:textId="77777777" w:rsidR="00AF3BA4" w:rsidRPr="00AF3BA4" w:rsidRDefault="00AF3BA4" w:rsidP="00D857B1">
      <w:pPr>
        <w:numPr>
          <w:ilvl w:val="0"/>
          <w:numId w:val="5"/>
        </w:numPr>
        <w:tabs>
          <w:tab w:val="clear" w:pos="720"/>
        </w:tabs>
        <w:spacing w:after="200"/>
        <w:contextualSpacing/>
        <w:jc w:val="both"/>
        <w:rPr>
          <w:rFonts w:eastAsia="Times New Roman" w:cstheme="minorHAnsi"/>
          <w:sz w:val="28"/>
          <w:szCs w:val="28"/>
        </w:rPr>
      </w:pPr>
      <w:r w:rsidRPr="00AF3BA4">
        <w:rPr>
          <w:rFonts w:eastAsia="Times New Roman" w:cstheme="minorHAnsi"/>
          <w:sz w:val="28"/>
          <w:szCs w:val="28"/>
        </w:rPr>
        <w:t>Tanrı'nın halkının acıları, üzüntüleri ve mücadeleleriyle yakın ilişki.</w:t>
      </w:r>
    </w:p>
    <w:p w14:paraId="13FD0AA6" w14:textId="77777777" w:rsidR="00A137D9" w:rsidRPr="00AF3BA4" w:rsidRDefault="00AF3BA4" w:rsidP="00A137D9">
      <w:pPr>
        <w:numPr>
          <w:ilvl w:val="0"/>
          <w:numId w:val="5"/>
        </w:numPr>
        <w:spacing w:after="200"/>
        <w:contextualSpacing/>
        <w:jc w:val="both"/>
        <w:rPr>
          <w:rFonts w:eastAsia="Times New Roman" w:cstheme="minorHAnsi"/>
          <w:sz w:val="28"/>
          <w:szCs w:val="28"/>
        </w:rPr>
      </w:pPr>
      <w:r w:rsidRPr="00AF3BA4">
        <w:rPr>
          <w:rFonts w:eastAsia="Times New Roman" w:cstheme="minorHAnsi"/>
          <w:sz w:val="28"/>
          <w:szCs w:val="28"/>
        </w:rPr>
        <w:t>Sahtekarlar değil, dürüst adamlar.</w:t>
      </w:r>
    </w:p>
    <w:p w14:paraId="6D8E4477" w14:textId="77777777" w:rsidR="00A137D9" w:rsidRDefault="00A137D9" w:rsidP="00D857B1">
      <w:pPr>
        <w:spacing w:after="200"/>
        <w:contextualSpacing/>
        <w:jc w:val="both"/>
        <w:rPr>
          <w:rFonts w:eastAsia="Times New Roman" w:cstheme="minorHAnsi"/>
          <w:sz w:val="28"/>
          <w:szCs w:val="28"/>
        </w:rPr>
      </w:pPr>
    </w:p>
    <w:p w14:paraId="05E571FC" w14:textId="77777777" w:rsidR="00D857B1" w:rsidRPr="00F75011" w:rsidRDefault="00D857B1" w:rsidP="00D857B1">
      <w:pPr>
        <w:spacing w:after="200"/>
        <w:contextualSpacing/>
        <w:jc w:val="both"/>
        <w:rPr>
          <w:rFonts w:eastAsia="Times New Roman" w:cstheme="minorHAnsi"/>
          <w:sz w:val="28"/>
          <w:szCs w:val="28"/>
        </w:rPr>
      </w:pPr>
      <w:r>
        <w:rPr>
          <w:rFonts w:eastAsia="Times New Roman" w:cstheme="minorHAnsi"/>
          <w:sz w:val="28"/>
          <w:szCs w:val="28"/>
        </w:rPr>
        <w:t>Tanrı'nın Hezekiel'e yaptığı uyarı, ruhi Krallığındaki çobanlar için de geçerlidir.</w:t>
      </w:r>
    </w:p>
    <w:p w14:paraId="4E5281A0" w14:textId="77777777" w:rsidR="004B0425" w:rsidRPr="00F75011" w:rsidRDefault="004B0425" w:rsidP="00D857B1">
      <w:pPr>
        <w:spacing w:after="0"/>
        <w:ind w:left="270"/>
        <w:rPr>
          <w:rFonts w:eastAsia="Times New Roman" w:cstheme="minorHAnsi"/>
          <w:sz w:val="28"/>
          <w:szCs w:val="28"/>
        </w:rPr>
      </w:pPr>
      <w:r w:rsidRPr="00F75011">
        <w:rPr>
          <w:rFonts w:eastAsia="Times New Roman" w:cstheme="minorHAnsi"/>
          <w:sz w:val="28"/>
          <w:szCs w:val="28"/>
        </w:rPr>
        <w:t>"RAB bana şöyle seslendi: (Hezekiel) "İnsanoğlu, İsrail çobanlarına (onların liderlerine) karşı peygamberlik et; peygamberlik et ve onlara de ki: 'Egemen RAB şöyle diyor: Vay İsrail'in yalnızca kendi başının çaresine bakan çobanlarına! Çobanların sürüyle ilgilenmesi gerekmez mi? Lorları yersiniz, yünleri giyersiniz ve seçkin hayvanları kesersiniz ama sürüye bakmazsınız. Sende yok</w:t>
      </w:r>
    </w:p>
    <w:p w14:paraId="4E43AFFD" w14:textId="77777777" w:rsidR="00D857B1" w:rsidRDefault="004B0425" w:rsidP="00D857B1">
      <w:pPr>
        <w:numPr>
          <w:ilvl w:val="0"/>
          <w:numId w:val="7"/>
        </w:numPr>
        <w:tabs>
          <w:tab w:val="clear" w:pos="3780"/>
          <w:tab w:val="num" w:pos="810"/>
        </w:tabs>
        <w:spacing w:after="100" w:afterAutospacing="1"/>
        <w:ind w:left="990"/>
        <w:contextualSpacing/>
        <w:rPr>
          <w:rFonts w:eastAsia="Times New Roman" w:cstheme="minorHAnsi"/>
          <w:sz w:val="28"/>
          <w:szCs w:val="28"/>
        </w:rPr>
      </w:pPr>
      <w:r w:rsidRPr="00F75011">
        <w:rPr>
          <w:rFonts w:eastAsia="Times New Roman" w:cstheme="minorHAnsi"/>
          <w:sz w:val="28"/>
          <w:szCs w:val="28"/>
        </w:rPr>
        <w:t>zayıfları güçlendirdi</w:t>
      </w:r>
    </w:p>
    <w:p w14:paraId="15C36716" w14:textId="77777777" w:rsidR="004B0425" w:rsidRPr="00D857B1" w:rsidRDefault="004B0425" w:rsidP="00D857B1">
      <w:pPr>
        <w:numPr>
          <w:ilvl w:val="0"/>
          <w:numId w:val="7"/>
        </w:numPr>
        <w:tabs>
          <w:tab w:val="clear" w:pos="3780"/>
          <w:tab w:val="num" w:pos="810"/>
        </w:tabs>
        <w:spacing w:after="100" w:afterAutospacing="1"/>
        <w:ind w:left="990"/>
        <w:contextualSpacing/>
        <w:rPr>
          <w:rFonts w:eastAsia="Times New Roman" w:cstheme="minorHAnsi"/>
          <w:sz w:val="28"/>
          <w:szCs w:val="28"/>
        </w:rPr>
      </w:pPr>
      <w:r w:rsidRPr="00D857B1">
        <w:rPr>
          <w:rFonts w:eastAsia="Times New Roman" w:cstheme="minorHAnsi"/>
          <w:sz w:val="28"/>
          <w:szCs w:val="28"/>
        </w:rPr>
        <w:t>hastaları iyileştirdi</w:t>
      </w:r>
    </w:p>
    <w:p w14:paraId="0456793C" w14:textId="77777777" w:rsidR="004B0425" w:rsidRPr="0058700C" w:rsidRDefault="004B0425" w:rsidP="0058700C">
      <w:pPr>
        <w:pStyle w:val="ListParagraph"/>
        <w:numPr>
          <w:ilvl w:val="0"/>
          <w:numId w:val="7"/>
        </w:numPr>
        <w:tabs>
          <w:tab w:val="clear" w:pos="3780"/>
        </w:tabs>
        <w:spacing w:before="100" w:beforeAutospacing="1" w:after="100" w:afterAutospacing="1"/>
        <w:ind w:left="990"/>
        <w:rPr>
          <w:rFonts w:eastAsia="Times New Roman" w:cstheme="minorHAnsi"/>
          <w:sz w:val="28"/>
          <w:szCs w:val="28"/>
        </w:rPr>
      </w:pPr>
      <w:r w:rsidRPr="0058700C">
        <w:rPr>
          <w:rFonts w:eastAsia="Times New Roman" w:cstheme="minorHAnsi"/>
          <w:sz w:val="28"/>
          <w:szCs w:val="28"/>
        </w:rPr>
        <w:t>yaralıları bağladı.</w:t>
      </w:r>
    </w:p>
    <w:p w14:paraId="047595CB" w14:textId="77777777" w:rsidR="004B0425" w:rsidRPr="00F75011" w:rsidRDefault="004B0425" w:rsidP="0058700C">
      <w:pPr>
        <w:numPr>
          <w:ilvl w:val="0"/>
          <w:numId w:val="7"/>
        </w:numPr>
        <w:tabs>
          <w:tab w:val="clear" w:pos="3780"/>
          <w:tab w:val="num" w:pos="810"/>
        </w:tabs>
        <w:spacing w:before="100" w:beforeAutospacing="1" w:after="100" w:afterAutospacing="1"/>
        <w:ind w:left="990"/>
        <w:contextualSpacing/>
        <w:rPr>
          <w:rFonts w:eastAsia="Times New Roman" w:cstheme="minorHAnsi"/>
          <w:sz w:val="28"/>
          <w:szCs w:val="28"/>
        </w:rPr>
      </w:pPr>
      <w:r w:rsidRPr="00F75011">
        <w:rPr>
          <w:rFonts w:eastAsia="Times New Roman" w:cstheme="minorHAnsi"/>
          <w:sz w:val="28"/>
          <w:szCs w:val="28"/>
        </w:rPr>
        <w:t>başıboşları geri getirdim</w:t>
      </w:r>
    </w:p>
    <w:p w14:paraId="2E00398E" w14:textId="77777777" w:rsidR="004B0425" w:rsidRPr="00F75011" w:rsidRDefault="004B0425" w:rsidP="0058700C">
      <w:pPr>
        <w:numPr>
          <w:ilvl w:val="0"/>
          <w:numId w:val="7"/>
        </w:numPr>
        <w:tabs>
          <w:tab w:val="clear" w:pos="3780"/>
          <w:tab w:val="num" w:pos="810"/>
        </w:tabs>
        <w:spacing w:before="100" w:beforeAutospacing="1" w:after="100" w:afterAutospacing="1"/>
        <w:ind w:left="990"/>
        <w:contextualSpacing/>
        <w:rPr>
          <w:rFonts w:eastAsia="Times New Roman" w:cstheme="minorHAnsi"/>
          <w:sz w:val="28"/>
          <w:szCs w:val="28"/>
        </w:rPr>
      </w:pPr>
      <w:r w:rsidRPr="00F75011">
        <w:rPr>
          <w:rFonts w:eastAsia="Times New Roman" w:cstheme="minorHAnsi"/>
          <w:sz w:val="28"/>
          <w:szCs w:val="28"/>
        </w:rPr>
        <w:t>Kayıpları aradık."</w:t>
      </w:r>
    </w:p>
    <w:p w14:paraId="59ACC7E3" w14:textId="77777777" w:rsidR="00A63D63" w:rsidRPr="00F75011" w:rsidRDefault="00A63D63" w:rsidP="004B0425">
      <w:pPr>
        <w:spacing w:after="200"/>
        <w:contextualSpacing/>
        <w:jc w:val="both"/>
        <w:rPr>
          <w:rFonts w:eastAsia="Times New Roman" w:cstheme="minorHAnsi"/>
          <w:sz w:val="28"/>
          <w:szCs w:val="28"/>
        </w:rPr>
      </w:pPr>
    </w:p>
    <w:p w14:paraId="547D3E5C" w14:textId="77777777" w:rsidR="004B0425" w:rsidRPr="00F75011" w:rsidRDefault="004B0425" w:rsidP="004B0425">
      <w:pPr>
        <w:ind w:right="180"/>
        <w:jc w:val="both"/>
        <w:rPr>
          <w:rFonts w:eastAsia="Times New Roman" w:cstheme="minorHAnsi"/>
          <w:sz w:val="28"/>
          <w:szCs w:val="28"/>
        </w:rPr>
      </w:pPr>
      <w:r w:rsidRPr="00F75011">
        <w:rPr>
          <w:rFonts w:eastAsia="Times New Roman" w:cstheme="minorHAnsi"/>
          <w:sz w:val="28"/>
          <w:szCs w:val="28"/>
        </w:rPr>
        <w:t>Yeni Ahit çobanlarının yerine getirmesi gereken iş veya işlev bu değil mi?</w:t>
      </w:r>
    </w:p>
    <w:p w14:paraId="63CE22AA" w14:textId="77777777" w:rsidR="00A137D9" w:rsidRDefault="00A137D9">
      <w:pPr>
        <w:rPr>
          <w:sz w:val="28"/>
          <w:szCs w:val="28"/>
        </w:rPr>
      </w:pPr>
    </w:p>
    <w:p w14:paraId="7614CC64" w14:textId="77777777" w:rsidR="00672729" w:rsidRPr="00672729" w:rsidRDefault="00672729" w:rsidP="00672729">
      <w:pPr>
        <w:rPr>
          <w:sz w:val="28"/>
          <w:szCs w:val="28"/>
        </w:rPr>
      </w:pPr>
    </w:p>
    <w:p w14:paraId="16F2031B" w14:textId="77777777" w:rsidR="00672729" w:rsidRPr="00672729" w:rsidRDefault="00672729" w:rsidP="00672729">
      <w:pPr>
        <w:rPr>
          <w:sz w:val="28"/>
          <w:szCs w:val="28"/>
        </w:rPr>
      </w:pPr>
    </w:p>
    <w:p w14:paraId="5D6DD024" w14:textId="77777777" w:rsidR="00672729" w:rsidRDefault="00672729" w:rsidP="00672729">
      <w:pPr>
        <w:rPr>
          <w:sz w:val="28"/>
          <w:szCs w:val="28"/>
        </w:rPr>
      </w:pPr>
    </w:p>
    <w:p w14:paraId="58D6CACB" w14:textId="77777777" w:rsidR="00672729" w:rsidRPr="00672729" w:rsidRDefault="00672729" w:rsidP="00672729">
      <w:pPr>
        <w:tabs>
          <w:tab w:val="left" w:pos="2045"/>
        </w:tabs>
        <w:rPr>
          <w:sz w:val="28"/>
          <w:szCs w:val="28"/>
        </w:rPr>
      </w:pPr>
      <w:r>
        <w:rPr>
          <w:sz w:val="28"/>
          <w:szCs w:val="28"/>
        </w:rPr>
        <w:tab/>
      </w:r>
    </w:p>
    <w:sectPr w:rsidR="00672729" w:rsidRPr="00672729" w:rsidSect="00672729">
      <w:pgSz w:w="12240" w:h="15840"/>
      <w:pgMar w:top="1152" w:right="144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35904" w14:textId="77777777" w:rsidR="00DE30A9" w:rsidRDefault="00DE30A9" w:rsidP="006545FB">
      <w:pPr>
        <w:spacing w:after="0" w:line="240" w:lineRule="auto"/>
      </w:pPr>
      <w:r>
        <w:separator/>
      </w:r>
    </w:p>
  </w:endnote>
  <w:endnote w:type="continuationSeparator" w:id="0">
    <w:p w14:paraId="02E17C06" w14:textId="77777777" w:rsidR="00DE30A9" w:rsidRDefault="00DE30A9" w:rsidP="0065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CB5FE" w14:textId="77777777" w:rsidR="00DE30A9" w:rsidRDefault="00DE30A9" w:rsidP="006545FB">
      <w:pPr>
        <w:spacing w:after="0" w:line="240" w:lineRule="auto"/>
      </w:pPr>
      <w:r>
        <w:separator/>
      </w:r>
    </w:p>
  </w:footnote>
  <w:footnote w:type="continuationSeparator" w:id="0">
    <w:p w14:paraId="10F24E37" w14:textId="77777777" w:rsidR="00DE30A9" w:rsidRDefault="00DE30A9" w:rsidP="00654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D7A6D"/>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8F11080"/>
    <w:multiLevelType w:val="multilevel"/>
    <w:tmpl w:val="8362A798"/>
    <w:lvl w:ilvl="0">
      <w:start w:val="1"/>
      <w:numFmt w:val="lowerLetter"/>
      <w:lvlText w:val="%1."/>
      <w:lvlJc w:val="left"/>
      <w:pPr>
        <w:tabs>
          <w:tab w:val="num" w:pos="900"/>
        </w:tabs>
        <w:ind w:left="90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C14C7"/>
    <w:multiLevelType w:val="hybridMultilevel"/>
    <w:tmpl w:val="DC74CD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62E4A56"/>
    <w:multiLevelType w:val="multilevel"/>
    <w:tmpl w:val="FD08BB00"/>
    <w:lvl w:ilvl="0">
      <w:start w:val="1"/>
      <w:numFmt w:val="lowerLetter"/>
      <w:lvlText w:val="%1."/>
      <w:lvlJc w:val="left"/>
      <w:pPr>
        <w:tabs>
          <w:tab w:val="num" w:pos="3780"/>
        </w:tabs>
        <w:ind w:left="3780" w:hanging="360"/>
      </w:pPr>
    </w:lvl>
    <w:lvl w:ilvl="1" w:tentative="1">
      <w:start w:val="1"/>
      <w:numFmt w:val="lowerLetter"/>
      <w:lvlText w:val="%2."/>
      <w:lvlJc w:val="left"/>
      <w:pPr>
        <w:tabs>
          <w:tab w:val="num" w:pos="4500"/>
        </w:tabs>
        <w:ind w:left="4500" w:hanging="360"/>
      </w:pPr>
    </w:lvl>
    <w:lvl w:ilvl="2" w:tentative="1">
      <w:start w:val="1"/>
      <w:numFmt w:val="lowerLetter"/>
      <w:lvlText w:val="%3."/>
      <w:lvlJc w:val="left"/>
      <w:pPr>
        <w:tabs>
          <w:tab w:val="num" w:pos="5220"/>
        </w:tabs>
        <w:ind w:left="5220" w:hanging="360"/>
      </w:pPr>
    </w:lvl>
    <w:lvl w:ilvl="3" w:tentative="1">
      <w:start w:val="1"/>
      <w:numFmt w:val="lowerLetter"/>
      <w:lvlText w:val="%4."/>
      <w:lvlJc w:val="left"/>
      <w:pPr>
        <w:tabs>
          <w:tab w:val="num" w:pos="5940"/>
        </w:tabs>
        <w:ind w:left="5940" w:hanging="360"/>
      </w:pPr>
    </w:lvl>
    <w:lvl w:ilvl="4" w:tentative="1">
      <w:start w:val="1"/>
      <w:numFmt w:val="lowerLetter"/>
      <w:lvlText w:val="%5."/>
      <w:lvlJc w:val="left"/>
      <w:pPr>
        <w:tabs>
          <w:tab w:val="num" w:pos="6660"/>
        </w:tabs>
        <w:ind w:left="6660" w:hanging="360"/>
      </w:pPr>
    </w:lvl>
    <w:lvl w:ilvl="5" w:tentative="1">
      <w:start w:val="1"/>
      <w:numFmt w:val="lowerLetter"/>
      <w:lvlText w:val="%6."/>
      <w:lvlJc w:val="left"/>
      <w:pPr>
        <w:tabs>
          <w:tab w:val="num" w:pos="7380"/>
        </w:tabs>
        <w:ind w:left="7380" w:hanging="360"/>
      </w:pPr>
    </w:lvl>
    <w:lvl w:ilvl="6" w:tentative="1">
      <w:start w:val="1"/>
      <w:numFmt w:val="lowerLetter"/>
      <w:lvlText w:val="%7."/>
      <w:lvlJc w:val="left"/>
      <w:pPr>
        <w:tabs>
          <w:tab w:val="num" w:pos="8100"/>
        </w:tabs>
        <w:ind w:left="8100" w:hanging="360"/>
      </w:pPr>
    </w:lvl>
    <w:lvl w:ilvl="7" w:tentative="1">
      <w:start w:val="1"/>
      <w:numFmt w:val="lowerLetter"/>
      <w:lvlText w:val="%8."/>
      <w:lvlJc w:val="left"/>
      <w:pPr>
        <w:tabs>
          <w:tab w:val="num" w:pos="8820"/>
        </w:tabs>
        <w:ind w:left="8820" w:hanging="360"/>
      </w:pPr>
    </w:lvl>
    <w:lvl w:ilvl="8" w:tentative="1">
      <w:start w:val="1"/>
      <w:numFmt w:val="lowerLetter"/>
      <w:lvlText w:val="%9."/>
      <w:lvlJc w:val="left"/>
      <w:pPr>
        <w:tabs>
          <w:tab w:val="num" w:pos="9540"/>
        </w:tabs>
        <w:ind w:left="9540" w:hanging="360"/>
      </w:pPr>
    </w:lvl>
  </w:abstractNum>
  <w:abstractNum w:abstractNumId="8" w15:restartNumberingAfterBreak="0">
    <w:nsid w:val="7D823298"/>
    <w:multiLevelType w:val="multilevel"/>
    <w:tmpl w:val="8362A798"/>
    <w:lvl w:ilvl="0">
      <w:start w:val="1"/>
      <w:numFmt w:val="lowerLetter"/>
      <w:lvlText w:val="%1."/>
      <w:lvlJc w:val="left"/>
      <w:pPr>
        <w:tabs>
          <w:tab w:val="num" w:pos="900"/>
        </w:tabs>
        <w:ind w:left="90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abstractNumId w:val="3"/>
  </w:num>
  <w:num w:numId="2">
    <w:abstractNumId w:val="1"/>
  </w:num>
  <w:num w:numId="3">
    <w:abstractNumId w:val="8"/>
  </w:num>
  <w:num w:numId="4">
    <w:abstractNumId w:val="6"/>
  </w:num>
  <w:num w:numId="5">
    <w:abstractNumId w:val="4"/>
  </w:num>
  <w:num w:numId="6">
    <w:abstractNumId w:val="0"/>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D9"/>
    <w:rsid w:val="0007028A"/>
    <w:rsid w:val="00071EDD"/>
    <w:rsid w:val="00106207"/>
    <w:rsid w:val="00116BB8"/>
    <w:rsid w:val="00184D79"/>
    <w:rsid w:val="00350006"/>
    <w:rsid w:val="00440731"/>
    <w:rsid w:val="004B0425"/>
    <w:rsid w:val="004D5F5F"/>
    <w:rsid w:val="0055010D"/>
    <w:rsid w:val="0055016C"/>
    <w:rsid w:val="0058700C"/>
    <w:rsid w:val="005D0A2B"/>
    <w:rsid w:val="006545FB"/>
    <w:rsid w:val="00672729"/>
    <w:rsid w:val="00745E53"/>
    <w:rsid w:val="007776A8"/>
    <w:rsid w:val="00800CAD"/>
    <w:rsid w:val="008962FB"/>
    <w:rsid w:val="009A31EF"/>
    <w:rsid w:val="00A137D9"/>
    <w:rsid w:val="00A63D63"/>
    <w:rsid w:val="00A660D1"/>
    <w:rsid w:val="00AF3BA4"/>
    <w:rsid w:val="00C85EDF"/>
    <w:rsid w:val="00D14C5F"/>
    <w:rsid w:val="00D362B9"/>
    <w:rsid w:val="00D71C84"/>
    <w:rsid w:val="00D857B1"/>
    <w:rsid w:val="00DE30A9"/>
    <w:rsid w:val="00EC4566"/>
    <w:rsid w:val="00F246AF"/>
    <w:rsid w:val="00F75011"/>
    <w:rsid w:val="00FA4297"/>
    <w:rsid w:val="00FE1AFD"/>
    <w:rsid w:val="00FF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4FCC6"/>
  <w15:chartTrackingRefBased/>
  <w15:docId w15:val="{90FD2B2D-FA5D-4659-9415-125E4C73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D9"/>
    <w:rPr>
      <w:rFonts w:eastAsiaTheme="minorEastAsia"/>
    </w:rPr>
  </w:style>
  <w:style w:type="paragraph" w:styleId="Heading2">
    <w:name w:val="heading 2"/>
    <w:basedOn w:val="Normal"/>
    <w:next w:val="Normal"/>
    <w:link w:val="Heading2Char"/>
    <w:uiPriority w:val="9"/>
    <w:unhideWhenUsed/>
    <w:qFormat/>
    <w:rsid w:val="00A137D9"/>
    <w:pPr>
      <w:keepNext/>
      <w:keepLines/>
      <w:spacing w:before="40" w:after="0"/>
      <w:outlineLvl w:val="1"/>
    </w:pPr>
    <w:rPr>
      <w:rFonts w:asciiTheme="majorHAnsi" w:eastAsiaTheme="majorEastAsia" w:hAnsiTheme="majorHAnsi" w:cstheme="majorBidi"/>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7D9"/>
    <w:rPr>
      <w:rFonts w:asciiTheme="majorHAnsi" w:eastAsiaTheme="majorEastAsia" w:hAnsiTheme="majorHAnsi" w:cstheme="majorBidi"/>
      <w:color w:val="262626" w:themeColor="text1" w:themeTint="D9"/>
      <w:sz w:val="28"/>
      <w:szCs w:val="28"/>
    </w:rPr>
  </w:style>
  <w:style w:type="paragraph" w:styleId="ListParagraph">
    <w:name w:val="List Paragraph"/>
    <w:basedOn w:val="Normal"/>
    <w:uiPriority w:val="34"/>
    <w:qFormat/>
    <w:rsid w:val="00A137D9"/>
    <w:pPr>
      <w:ind w:left="720"/>
      <w:contextualSpacing/>
    </w:pPr>
  </w:style>
  <w:style w:type="paragraph" w:styleId="Header">
    <w:name w:val="header"/>
    <w:basedOn w:val="Normal"/>
    <w:link w:val="HeaderChar"/>
    <w:uiPriority w:val="99"/>
    <w:unhideWhenUsed/>
    <w:rsid w:val="00654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5FB"/>
    <w:rPr>
      <w:rFonts w:eastAsiaTheme="minorEastAsia"/>
    </w:rPr>
  </w:style>
  <w:style w:type="paragraph" w:styleId="Footer">
    <w:name w:val="footer"/>
    <w:basedOn w:val="Normal"/>
    <w:link w:val="FooterChar"/>
    <w:uiPriority w:val="99"/>
    <w:unhideWhenUsed/>
    <w:rsid w:val="00654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5F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_odt_logo" Type="http://schemas.openxmlformats.org/officeDocument/2006/relationships/image" Target="media/odt_attribution_logo.png"/><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9B31A-6DFF-445B-9FAE-F0E7DFF6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1525</Words>
  <Characters>10529</Characters>
  <Application>Microsoft Office Word</Application>
  <DocSecurity>0</DocSecurity>
  <Lines>215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2024-06-09T02:31:00Z</cp:lastPrinted>
  <dcterms:created xsi:type="dcterms:W3CDTF">2024-07-06T20:33:00Z</dcterms:created>
  <dcterms:modified xsi:type="dcterms:W3CDTF">2024-07-06T20:33:00Z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8dbbb980-a9b1-4f11-8ce3-69823cc60d6f</vt:lpwstr>
  </property>
</Properties>
</file>